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FF56E" w14:textId="77777777" w:rsidR="000A084B" w:rsidRPr="000A084B" w:rsidRDefault="001A6FCE"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7B9631F5" wp14:editId="4C077BBD">
                <wp:simplePos x="0" y="0"/>
                <wp:positionH relativeFrom="column">
                  <wp:posOffset>784860</wp:posOffset>
                </wp:positionH>
                <wp:positionV relativeFrom="paragraph">
                  <wp:posOffset>114300</wp:posOffset>
                </wp:positionV>
                <wp:extent cx="4325620" cy="660400"/>
                <wp:effectExtent l="13335" t="19050" r="13970" b="158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60400"/>
                        </a:xfrm>
                        <a:prstGeom prst="rect">
                          <a:avLst/>
                        </a:prstGeom>
                        <a:solidFill>
                          <a:srgbClr val="FFFFFF"/>
                        </a:solidFill>
                        <a:ln w="22225" cmpd="thinThick">
                          <a:solidFill>
                            <a:srgbClr val="000000"/>
                          </a:solidFill>
                          <a:miter lim="800000"/>
                          <a:headEnd/>
                          <a:tailEnd/>
                        </a:ln>
                      </wps:spPr>
                      <wps:txbx>
                        <w:txbxContent>
                          <w:p w14:paraId="5C103710"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751D3B3F"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8" w:history="1">
                              <w:r w:rsidRPr="004A5FC3">
                                <w:rPr>
                                  <w:rStyle w:val="Hyperlink"/>
                                  <w:rFonts w:ascii="Tahoma" w:hAnsi="Tahoma" w:cs="Tahoma"/>
                                  <w:b/>
                                  <w:i/>
                                  <w:color w:val="333399"/>
                                </w:rPr>
                                <w:t>www.comjj.org</w:t>
                              </w:r>
                            </w:hyperlink>
                          </w:p>
                          <w:p w14:paraId="7D76E94D" w14:textId="77777777" w:rsidR="00AD12C5" w:rsidRDefault="00AD1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1.8pt;margin-top:9pt;width:340.6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" strokeweight="1.75pt">
                <v:stroke linestyle="thinThick"/>
                <v:textbox>
                  <w:txbxContent>
                    <w:p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9" w:history="1">
                        <w:r w:rsidRPr="004A5FC3">
                          <w:rPr>
                            <w:rStyle w:val="Hyperlink"/>
                            <w:rFonts w:ascii="Tahoma" w:hAnsi="Tahoma" w:cs="Tahoma"/>
                            <w:b/>
                            <w:i/>
                            <w:color w:val="333399"/>
                          </w:rPr>
                          <w:t>www.comjj.org</w:t>
                        </w:r>
                      </w:hyperlink>
                    </w:p>
                    <w:p w:rsidR="00AD12C5" w:rsidRDefault="00AD12C5"/>
                  </w:txbxContent>
                </v:textbox>
                <w10:wrap type="square"/>
              </v:shape>
            </w:pict>
          </mc:Fallback>
        </mc:AlternateContent>
      </w:r>
      <w:r w:rsidR="005E21C3">
        <w:t xml:space="preserve"> </w:t>
      </w:r>
      <w:r w:rsidR="00C51EF4">
        <w:t xml:space="preserve">  </w:t>
      </w:r>
      <w:r w:rsidR="00E66BC2">
        <w:t xml:space="preserve">   </w:t>
      </w:r>
    </w:p>
    <w:p w14:paraId="2B073FE0" w14:textId="77777777" w:rsidR="00D0156A" w:rsidRDefault="00D0156A" w:rsidP="005D077F">
      <w:pPr>
        <w:pStyle w:val="Subtitle"/>
        <w:rPr>
          <w:rFonts w:ascii="Verdana" w:hAnsi="Verdana"/>
          <w:b/>
          <w:color w:val="333399"/>
          <w:sz w:val="32"/>
          <w:szCs w:val="32"/>
        </w:rPr>
      </w:pPr>
    </w:p>
    <w:p w14:paraId="502A2FB8" w14:textId="77777777" w:rsidR="00D0156A" w:rsidRDefault="00D0156A" w:rsidP="005D077F">
      <w:pPr>
        <w:pStyle w:val="Subtitle"/>
        <w:rPr>
          <w:rFonts w:ascii="Verdana" w:hAnsi="Verdana"/>
          <w:b/>
          <w:color w:val="333399"/>
          <w:sz w:val="32"/>
          <w:szCs w:val="32"/>
        </w:rPr>
      </w:pPr>
    </w:p>
    <w:p w14:paraId="7D757A49" w14:textId="77777777" w:rsidR="009E6668" w:rsidRPr="003207EB" w:rsidRDefault="009E6668" w:rsidP="005D077F">
      <w:pPr>
        <w:pStyle w:val="Subtitle"/>
        <w:rPr>
          <w:rFonts w:ascii="Verdana" w:hAnsi="Verdana"/>
          <w:b/>
          <w:color w:val="333399"/>
        </w:rPr>
      </w:pPr>
    </w:p>
    <w:p w14:paraId="1EE1378F" w14:textId="77777777" w:rsidR="005D077F" w:rsidRPr="000A084B" w:rsidRDefault="005D077F" w:rsidP="005D077F">
      <w:pPr>
        <w:pStyle w:val="Subtitle"/>
        <w:rPr>
          <w:rFonts w:ascii="Verdana" w:hAnsi="Verdana"/>
          <w:b/>
          <w:color w:val="333399"/>
          <w:sz w:val="32"/>
          <w:szCs w:val="32"/>
        </w:rPr>
      </w:pPr>
      <w:r w:rsidRPr="000A084B">
        <w:rPr>
          <w:rFonts w:ascii="Verdana" w:hAnsi="Verdana"/>
          <w:b/>
          <w:color w:val="333399"/>
          <w:sz w:val="32"/>
          <w:szCs w:val="32"/>
        </w:rPr>
        <w:t>J</w:t>
      </w:r>
      <w:r w:rsidRPr="00BC359A">
        <w:rPr>
          <w:rFonts w:ascii="Verdana" w:hAnsi="Verdana"/>
          <w:b/>
          <w:color w:val="2F5496" w:themeColor="accent1" w:themeShade="BF"/>
          <w:sz w:val="32"/>
          <w:szCs w:val="32"/>
        </w:rPr>
        <w:t>UVENI</w:t>
      </w:r>
      <w:r w:rsidRPr="000A084B">
        <w:rPr>
          <w:rFonts w:ascii="Verdana" w:hAnsi="Verdana"/>
          <w:b/>
          <w:color w:val="333399"/>
          <w:sz w:val="32"/>
          <w:szCs w:val="32"/>
        </w:rPr>
        <w:t xml:space="preserve">LE JUSTICE </w:t>
      </w:r>
      <w:bookmarkStart w:id="0" w:name="_Hlk512413241"/>
      <w:r w:rsidRPr="000A084B">
        <w:rPr>
          <w:rFonts w:ascii="Verdana" w:hAnsi="Verdana"/>
          <w:b/>
          <w:color w:val="333399"/>
          <w:sz w:val="32"/>
          <w:szCs w:val="32"/>
        </w:rPr>
        <w:t>AND</w:t>
      </w:r>
      <w:bookmarkEnd w:id="0"/>
      <w:r w:rsidRPr="000A084B">
        <w:rPr>
          <w:rFonts w:ascii="Verdana" w:hAnsi="Verdana"/>
          <w:b/>
          <w:color w:val="333399"/>
          <w:sz w:val="32"/>
          <w:szCs w:val="32"/>
        </w:rPr>
        <w:t xml:space="preserve"> </w:t>
      </w:r>
    </w:p>
    <w:p w14:paraId="411D384C" w14:textId="77777777" w:rsidR="000C7AD4" w:rsidRDefault="007E3484" w:rsidP="000C7AD4">
      <w:pPr>
        <w:pStyle w:val="Subtitle"/>
        <w:rPr>
          <w:b/>
          <w:color w:val="333399"/>
          <w:sz w:val="32"/>
          <w:szCs w:val="32"/>
        </w:rPr>
      </w:pPr>
      <w:r w:rsidRPr="000A084B">
        <w:rPr>
          <w:rFonts w:ascii="Verdana" w:hAnsi="Verdana"/>
          <w:b/>
          <w:color w:val="333399"/>
          <w:sz w:val="32"/>
          <w:szCs w:val="32"/>
        </w:rPr>
        <w:t xml:space="preserve">RELATED YOUTH PROGRAM </w:t>
      </w:r>
      <w:r w:rsidR="005D077F" w:rsidRPr="000A084B">
        <w:rPr>
          <w:rFonts w:ascii="Verdana" w:hAnsi="Verdana"/>
          <w:b/>
          <w:color w:val="333399"/>
          <w:sz w:val="32"/>
          <w:szCs w:val="32"/>
        </w:rPr>
        <w:t>BILLS</w:t>
      </w:r>
    </w:p>
    <w:p w14:paraId="1905A32A" w14:textId="77777777" w:rsidR="00E96891" w:rsidRPr="009E6668" w:rsidRDefault="005D5A46" w:rsidP="000C7AD4">
      <w:pPr>
        <w:pStyle w:val="Subtitle"/>
        <w:rPr>
          <w:b/>
          <w:color w:val="333399"/>
          <w:sz w:val="32"/>
          <w:szCs w:val="32"/>
        </w:rPr>
      </w:pPr>
      <w:r>
        <w:rPr>
          <w:b/>
          <w:color w:val="333399"/>
          <w:sz w:val="32"/>
          <w:szCs w:val="32"/>
        </w:rPr>
        <w:t xml:space="preserve">Pending </w:t>
      </w:r>
      <w:r w:rsidR="00A90A8D" w:rsidRPr="009E6668">
        <w:rPr>
          <w:b/>
          <w:color w:val="333399"/>
          <w:sz w:val="32"/>
          <w:szCs w:val="32"/>
        </w:rPr>
        <w:t>in the 201</w:t>
      </w:r>
      <w:r w:rsidR="0081268E">
        <w:rPr>
          <w:b/>
          <w:color w:val="333399"/>
          <w:sz w:val="32"/>
          <w:szCs w:val="32"/>
        </w:rPr>
        <w:t xml:space="preserve">9 </w:t>
      </w:r>
      <w:r w:rsidR="00A90A8D" w:rsidRPr="009E6668">
        <w:rPr>
          <w:b/>
          <w:color w:val="333399"/>
          <w:sz w:val="32"/>
          <w:szCs w:val="32"/>
        </w:rPr>
        <w:t>Session of the California Legislature</w:t>
      </w:r>
    </w:p>
    <w:p w14:paraId="085136C9" w14:textId="77777777" w:rsidR="00CD0D2D" w:rsidRPr="00A905C6" w:rsidRDefault="001A6FCE" w:rsidP="001B4A6C">
      <w:pPr>
        <w:pStyle w:val="Subtitle"/>
        <w:rPr>
          <w:b/>
          <w:color w:val="333399"/>
        </w:rPr>
      </w:pPr>
      <w:r>
        <w:rPr>
          <w:b/>
          <w:noProof/>
          <w:color w:val="333399"/>
          <w:sz w:val="28"/>
          <w:szCs w:val="28"/>
          <w:lang w:eastAsia="ja-JP"/>
        </w:rPr>
        <mc:AlternateContent>
          <mc:Choice Requires="wps">
            <w:drawing>
              <wp:anchor distT="0" distB="0" distL="114300" distR="114300" simplePos="0" relativeHeight="251658240" behindDoc="0" locked="0" layoutInCell="1" allowOverlap="1" wp14:anchorId="5622E5B0" wp14:editId="13D27D96">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ABA6"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F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" strokeweight="2.25pt"/>
            </w:pict>
          </mc:Fallback>
        </mc:AlternateContent>
      </w:r>
    </w:p>
    <w:p w14:paraId="2EAF7D29" w14:textId="77777777" w:rsidR="009E6668" w:rsidRDefault="009E6668" w:rsidP="00373A37">
      <w:pPr>
        <w:pStyle w:val="BodyText"/>
        <w:rPr>
          <w:rFonts w:ascii="Tahoma" w:hAnsi="Tahoma" w:cs="Tahoma"/>
          <w:b/>
          <w:color w:val="333399"/>
        </w:rPr>
      </w:pPr>
    </w:p>
    <w:p w14:paraId="1D6153F4" w14:textId="77777777" w:rsidR="002A070C" w:rsidRPr="00B7224F" w:rsidRDefault="0065788F" w:rsidP="00373A37">
      <w:pPr>
        <w:pStyle w:val="BodyText"/>
        <w:rPr>
          <w:rFonts w:ascii="Tahoma" w:hAnsi="Tahoma" w:cs="Tahoma"/>
          <w:b/>
          <w:color w:val="333399"/>
          <w:sz w:val="28"/>
          <w:szCs w:val="28"/>
        </w:rPr>
      </w:pPr>
      <w:r>
        <w:rPr>
          <w:rFonts w:ascii="Tahoma" w:hAnsi="Tahoma" w:cs="Tahoma"/>
          <w:b/>
          <w:color w:val="333399"/>
          <w:sz w:val="28"/>
          <w:szCs w:val="28"/>
        </w:rPr>
        <w:t>May 2</w:t>
      </w:r>
      <w:r w:rsidR="004727EB">
        <w:rPr>
          <w:rFonts w:ascii="Tahoma" w:hAnsi="Tahoma" w:cs="Tahoma"/>
          <w:b/>
          <w:color w:val="333399"/>
          <w:sz w:val="28"/>
          <w:szCs w:val="28"/>
        </w:rPr>
        <w:t>1</w:t>
      </w:r>
      <w:r>
        <w:rPr>
          <w:rFonts w:ascii="Tahoma" w:hAnsi="Tahoma" w:cs="Tahoma"/>
          <w:b/>
          <w:color w:val="333399"/>
          <w:sz w:val="28"/>
          <w:szCs w:val="28"/>
        </w:rPr>
        <w:t>,</w:t>
      </w:r>
      <w:r w:rsidR="0081268E">
        <w:rPr>
          <w:rFonts w:ascii="Tahoma" w:hAnsi="Tahoma" w:cs="Tahoma"/>
          <w:b/>
          <w:color w:val="333399"/>
          <w:sz w:val="28"/>
          <w:szCs w:val="28"/>
        </w:rPr>
        <w:t xml:space="preserve"> 2019</w:t>
      </w:r>
    </w:p>
    <w:p w14:paraId="39DE8B1D" w14:textId="77777777" w:rsidR="00420BB6" w:rsidRPr="005D5A46" w:rsidRDefault="00B14CA8" w:rsidP="002D7669">
      <w:pPr>
        <w:pStyle w:val="BodyText"/>
        <w:rPr>
          <w:color w:val="000000"/>
        </w:rPr>
      </w:pPr>
      <w:r>
        <w:t>Th</w:t>
      </w:r>
      <w:r w:rsidR="0041789A">
        <w:t>is bulletin describes bills</w:t>
      </w:r>
      <w:r w:rsidR="005D5A46">
        <w:t xml:space="preserve"> pending </w:t>
      </w:r>
      <w:r w:rsidR="0081268E">
        <w:t xml:space="preserve">in the 2019 session of the </w:t>
      </w:r>
      <w:r>
        <w:t>California Legislatur</w:t>
      </w:r>
      <w:r w:rsidR="0081268E">
        <w:t>e</w:t>
      </w:r>
      <w:r w:rsidR="0029516B">
        <w:t xml:space="preserve"> </w:t>
      </w:r>
      <w:proofErr w:type="gramStart"/>
      <w:r w:rsidR="0029516B">
        <w:t xml:space="preserve">on the subjects of </w:t>
      </w:r>
      <w:r w:rsidR="00373A37">
        <w:t>juvenile</w:t>
      </w:r>
      <w:proofErr w:type="gramEnd"/>
      <w:r w:rsidR="00373A37">
        <w:t xml:space="preserve"> justice</w:t>
      </w:r>
      <w:r w:rsidR="009A567E">
        <w:t>, youth crime and</w:t>
      </w:r>
      <w:r w:rsidR="0057493F">
        <w:t xml:space="preserve"> violence </w:t>
      </w:r>
      <w:r w:rsidR="00A905C6">
        <w:t>prevention, probation foster care and related matters.</w:t>
      </w:r>
      <w:r w:rsidR="00612CDA">
        <w:t xml:space="preserve"> </w:t>
      </w:r>
      <w:r w:rsidR="0081268E">
        <w:t>This</w:t>
      </w:r>
      <w:r w:rsidR="001C0EE8">
        <w:t xml:space="preserve"> </w:t>
      </w:r>
      <w:r w:rsidR="007979E7">
        <w:t>edition</w:t>
      </w:r>
      <w:r w:rsidR="0081268E">
        <w:t xml:space="preserve"> covers bill</w:t>
      </w:r>
      <w:r w:rsidR="005D5A46">
        <w:t xml:space="preserve"> amendments and </w:t>
      </w:r>
      <w:r w:rsidR="0081268E">
        <w:t xml:space="preserve">committee status through </w:t>
      </w:r>
      <w:r w:rsidR="00E32CBB">
        <w:t>May 17</w:t>
      </w:r>
      <w:r w:rsidR="00E32CBB" w:rsidRPr="00E32CBB">
        <w:rPr>
          <w:vertAlign w:val="superscript"/>
        </w:rPr>
        <w:t>th</w:t>
      </w:r>
      <w:r w:rsidR="00E32CBB">
        <w:t xml:space="preserve">, which was the last day for Appropriations Committees to meet and approve fiscal bills this year. Bills not making it out of fiscal committee by May 17 </w:t>
      </w:r>
      <w:r w:rsidR="00F6572B">
        <w:t>(</w:t>
      </w:r>
      <w:r w:rsidR="00E32CBB">
        <w:t>or not passing the house of origin by May 31</w:t>
      </w:r>
      <w:r w:rsidR="00F6572B">
        <w:t>)</w:t>
      </w:r>
      <w:r w:rsidR="00E32CBB">
        <w:t xml:space="preserve"> become “two year bills” that may not be taken up again until the next (2020) session of the Legislature. Budget </w:t>
      </w:r>
      <w:r w:rsidR="00FD1269">
        <w:t>sub-</w:t>
      </w:r>
      <w:r w:rsidR="00E32CBB">
        <w:t xml:space="preserve">committees in </w:t>
      </w:r>
      <w:r w:rsidR="00FD1269">
        <w:t xml:space="preserve">each house </w:t>
      </w:r>
      <w:r w:rsidR="00E32CBB">
        <w:t xml:space="preserve">are now finalizing their </w:t>
      </w:r>
      <w:r w:rsidR="00FD1269">
        <w:t xml:space="preserve">respective </w:t>
      </w:r>
      <w:r w:rsidR="00E32CBB">
        <w:t>versions of the state budge</w:t>
      </w:r>
      <w:r w:rsidR="00FD1269">
        <w:t xml:space="preserve">t, to be consolidated into a single Budget Act and trailer bill package to </w:t>
      </w:r>
      <w:r w:rsidR="00F6572B">
        <w:t xml:space="preserve">go </w:t>
      </w:r>
      <w:r w:rsidR="00FD1269">
        <w:t xml:space="preserve">to the Governor by the </w:t>
      </w:r>
      <w:r w:rsidR="00F6572B">
        <w:t>constitutional</w:t>
      </w:r>
      <w:r w:rsidR="00FD1269">
        <w:t xml:space="preserve"> deadline of June 15</w:t>
      </w:r>
      <w:r w:rsidR="00FD1269" w:rsidRPr="00FD1269">
        <w:rPr>
          <w:vertAlign w:val="superscript"/>
        </w:rPr>
        <w:t>th</w:t>
      </w:r>
      <w:r w:rsidR="00FD1269" w:rsidRPr="007424FE">
        <w:rPr>
          <w:color w:val="7030A0"/>
        </w:rPr>
        <w:t xml:space="preserve">. </w:t>
      </w:r>
      <w:r w:rsidR="00E32CBB" w:rsidRPr="007424FE">
        <w:rPr>
          <w:color w:val="7030A0"/>
        </w:rPr>
        <w:t xml:space="preserve"> </w:t>
      </w:r>
      <w:r w:rsidR="00FD1269" w:rsidRPr="004727EB">
        <w:t xml:space="preserve">We will </w:t>
      </w:r>
      <w:r w:rsidR="000C4D17" w:rsidRPr="004727EB">
        <w:t>report separately o</w:t>
      </w:r>
      <w:r w:rsidR="00FD1269" w:rsidRPr="004727EB">
        <w:t>n juvenile justice budget proposals (trailer bill</w:t>
      </w:r>
      <w:r w:rsidR="000C4D17" w:rsidRPr="004727EB">
        <w:t>s</w:t>
      </w:r>
      <w:r w:rsidR="00FD1269" w:rsidRPr="004727EB">
        <w:t xml:space="preserve">) that </w:t>
      </w:r>
      <w:r w:rsidR="00F6572B" w:rsidRPr="004727EB">
        <w:t xml:space="preserve">remain viable and </w:t>
      </w:r>
      <w:r w:rsidR="007424FE" w:rsidRPr="004727EB">
        <w:t>headed toward</w:t>
      </w:r>
      <w:r w:rsidR="00FD1269" w:rsidRPr="004727EB">
        <w:t xml:space="preserve"> </w:t>
      </w:r>
      <w:r w:rsidR="00F6572B" w:rsidRPr="004727EB">
        <w:t>inc</w:t>
      </w:r>
      <w:r w:rsidR="00FD1269" w:rsidRPr="004727EB">
        <w:t>lusion in the final budget package</w:t>
      </w:r>
      <w:r w:rsidR="000C4D17" w:rsidRPr="004727EB">
        <w:t xml:space="preserve">. </w:t>
      </w:r>
      <w:r w:rsidR="00F534C5">
        <w:t xml:space="preserve">Floor votes where shown are in the order “aye-no-not voting”. </w:t>
      </w:r>
      <w:r w:rsidR="000C4D17" w:rsidRPr="004727EB">
        <w:t>The</w:t>
      </w:r>
      <w:r w:rsidR="00E32CBB" w:rsidRPr="004727EB">
        <w:t xml:space="preserve"> </w:t>
      </w:r>
      <w:r w:rsidR="000C7AD4" w:rsidRPr="004727EB">
        <w:t xml:space="preserve">full </w:t>
      </w:r>
      <w:r w:rsidR="000C7AD4">
        <w:t xml:space="preserve">text </w:t>
      </w:r>
      <w:r w:rsidR="00A905C6">
        <w:t xml:space="preserve">of </w:t>
      </w:r>
      <w:r w:rsidR="00544F61">
        <w:t>any</w:t>
      </w:r>
      <w:r w:rsidR="00A905C6">
        <w:t xml:space="preserve"> bill </w:t>
      </w:r>
      <w:r w:rsidR="0057493F">
        <w:t xml:space="preserve">can be </w:t>
      </w:r>
      <w:r w:rsidR="005D5A46">
        <w:t>found</w:t>
      </w:r>
      <w:r w:rsidR="0057493F">
        <w:t xml:space="preserve"> on the </w:t>
      </w:r>
      <w:r w:rsidR="00B53217">
        <w:t>state</w:t>
      </w:r>
      <w:r w:rsidR="00BB6938">
        <w:t xml:space="preserve"> </w:t>
      </w:r>
      <w:r w:rsidR="00373A37">
        <w:t>legislative website at</w:t>
      </w:r>
      <w:r w:rsidR="005D5A46">
        <w:t xml:space="preserve"> </w:t>
      </w:r>
      <w:hyperlink r:id="rId10" w:history="1">
        <w:r w:rsidR="00F6572B" w:rsidRPr="001267E4">
          <w:rPr>
            <w:rStyle w:val="Hyperlink"/>
          </w:rPr>
          <w:t>www.leginfo.legislature.ca.gov</w:t>
        </w:r>
      </w:hyperlink>
      <w:r w:rsidR="00A905C6">
        <w:t xml:space="preserve">. </w:t>
      </w:r>
      <w:r w:rsidR="00F9775B">
        <w:t xml:space="preserve"> </w:t>
      </w:r>
      <w:r w:rsidR="003207EB">
        <w:t>More</w:t>
      </w:r>
      <w:r w:rsidR="00F9775B">
        <w:t xml:space="preserve"> information on</w:t>
      </w:r>
      <w:r w:rsidR="00A905C6">
        <w:t xml:space="preserve"> legislation</w:t>
      </w:r>
      <w:r w:rsidR="00A575EA">
        <w:t xml:space="preserve">, </w:t>
      </w:r>
      <w:r w:rsidR="00A905C6">
        <w:t>bud</w:t>
      </w:r>
      <w:r w:rsidR="0057493F">
        <w:t>get and policy</w:t>
      </w:r>
      <w:r w:rsidR="000C7AD4">
        <w:t xml:space="preserve"> affecting a range of youth justice subjects is </w:t>
      </w:r>
      <w:r w:rsidR="0057493F">
        <w:t xml:space="preserve">available </w:t>
      </w:r>
      <w:r w:rsidR="00A905C6">
        <w:t xml:space="preserve">on the Commonweal Juvenile Justice Program </w:t>
      </w:r>
      <w:r w:rsidR="003207EB">
        <w:t xml:space="preserve">website-- </w:t>
      </w:r>
      <w:hyperlink r:id="rId11" w:history="1">
        <w:r w:rsidR="00F9775B" w:rsidRPr="006B7983">
          <w:rPr>
            <w:rStyle w:val="Hyperlink"/>
          </w:rPr>
          <w:t>www.comjj.org</w:t>
        </w:r>
      </w:hyperlink>
      <w:r w:rsidR="00F9775B">
        <w:t>.</w:t>
      </w:r>
    </w:p>
    <w:p w14:paraId="298B985A" w14:textId="77777777" w:rsidR="003207EB" w:rsidRPr="00A0433E" w:rsidRDefault="003207EB" w:rsidP="002D7669">
      <w:pPr>
        <w:pStyle w:val="BodyText"/>
        <w:rPr>
          <w:rFonts w:ascii="Arial" w:hAnsi="Arial"/>
          <w:b/>
          <w:color w:val="333399"/>
        </w:rPr>
      </w:pPr>
    </w:p>
    <w:p w14:paraId="6B606CBD" w14:textId="77777777" w:rsidR="002D7669" w:rsidRPr="00B7224F" w:rsidRDefault="00E77934" w:rsidP="002D7669">
      <w:pPr>
        <w:pStyle w:val="BodyText"/>
        <w:rPr>
          <w:rFonts w:ascii="Arial" w:hAnsi="Arial"/>
          <w:b/>
          <w:color w:val="333399"/>
        </w:rPr>
      </w:pPr>
      <w:bookmarkStart w:id="1" w:name="_Hlk3022486"/>
      <w:r w:rsidRPr="00B7224F">
        <w:rPr>
          <w:rFonts w:ascii="Arial" w:hAnsi="Arial"/>
          <w:b/>
          <w:color w:val="333399"/>
          <w:sz w:val="36"/>
          <w:szCs w:val="36"/>
        </w:rPr>
        <w:t>A</w:t>
      </w:r>
      <w:r w:rsidR="00B95666" w:rsidRPr="00B7224F">
        <w:rPr>
          <w:rFonts w:ascii="Arial" w:hAnsi="Arial"/>
          <w:b/>
          <w:color w:val="333399"/>
          <w:sz w:val="36"/>
          <w:szCs w:val="36"/>
        </w:rPr>
        <w:t>ssembly bills</w:t>
      </w:r>
      <w:r w:rsidR="00A41D73" w:rsidRPr="00B7224F">
        <w:rPr>
          <w:rFonts w:ascii="Arial" w:hAnsi="Arial"/>
          <w:b/>
          <w:color w:val="333399"/>
          <w:sz w:val="36"/>
          <w:szCs w:val="36"/>
        </w:rPr>
        <w:t xml:space="preserve"> </w:t>
      </w:r>
    </w:p>
    <w:bookmarkEnd w:id="1"/>
    <w:p w14:paraId="6D3889C4" w14:textId="77777777" w:rsidR="002F0804" w:rsidRDefault="00C62697" w:rsidP="007424FE">
      <w:pPr>
        <w:textAlignment w:val="baseline"/>
        <w:rPr>
          <w:b/>
          <w:i/>
          <w:iCs/>
          <w:shd w:val="clear" w:color="auto" w:fill="FFFFFF"/>
        </w:rPr>
      </w:pPr>
      <w:r>
        <w:rPr>
          <w:b/>
          <w:i/>
        </w:rPr>
        <w:t xml:space="preserve">AB </w:t>
      </w:r>
      <w:r w:rsidR="007F39A3">
        <w:rPr>
          <w:b/>
          <w:i/>
        </w:rPr>
        <w:t xml:space="preserve">3 (Cooper, D. – Sacramento). </w:t>
      </w:r>
      <w:r w:rsidR="00C02781">
        <w:rPr>
          <w:b/>
          <w:i/>
        </w:rPr>
        <w:t>Adolescent Cannabis Prevention Fund</w:t>
      </w:r>
      <w:r w:rsidR="007F39A3">
        <w:rPr>
          <w:b/>
          <w:i/>
        </w:rPr>
        <w:t xml:space="preserve">. </w:t>
      </w:r>
      <w:r w:rsidR="00C02781">
        <w:t xml:space="preserve">As amended, this bill creates a state fund from fines or penalties assessed against licensed cannabis providers for failing to adequately check the age or ID of persons purchasing marijuana products. Assets in the fund would be used, upon appropriation by the </w:t>
      </w:r>
      <w:r w:rsidR="00C02781" w:rsidRPr="00C7184A">
        <w:t>Legislature, “</w:t>
      </w:r>
      <w:r w:rsidR="00C02781" w:rsidRPr="00C7184A">
        <w:rPr>
          <w:iCs/>
          <w:shd w:val="clear" w:color="auto" w:fill="FFFFFF"/>
        </w:rPr>
        <w:t>for the purposes of preventing persons under 21 years of age from accessing cannabis and cannabis products</w:t>
      </w:r>
      <w:r w:rsidR="00C02781" w:rsidRPr="00C7184A">
        <w:rPr>
          <w:b/>
          <w:i/>
          <w:iCs/>
          <w:shd w:val="clear" w:color="auto" w:fill="FFFFFF"/>
        </w:rPr>
        <w:t xml:space="preserve">”.  </w:t>
      </w:r>
      <w:r w:rsidR="007424FE">
        <w:rPr>
          <w:b/>
          <w:i/>
          <w:iCs/>
          <w:shd w:val="clear" w:color="auto" w:fill="FFFFFF"/>
        </w:rPr>
        <w:t>Held in the Assembly Appropriations Committee, two year bill.</w:t>
      </w:r>
    </w:p>
    <w:p w14:paraId="2D0A0ED4" w14:textId="77777777" w:rsidR="007424FE" w:rsidRDefault="007424FE" w:rsidP="007424FE">
      <w:pPr>
        <w:textAlignment w:val="baseline"/>
      </w:pPr>
    </w:p>
    <w:p w14:paraId="75E7A0C5" w14:textId="77777777" w:rsidR="004727EB" w:rsidRDefault="00194F7D" w:rsidP="00B53217">
      <w:pPr>
        <w:rPr>
          <w:b/>
          <w:i/>
          <w:color w:val="333333"/>
          <w:szCs w:val="22"/>
          <w:shd w:val="clear" w:color="auto" w:fill="FFFFFF"/>
        </w:rPr>
      </w:pPr>
      <w:r>
        <w:rPr>
          <w:b/>
          <w:i/>
        </w:rPr>
        <w:t>AB 18 (</w:t>
      </w:r>
      <w:r w:rsidR="00012D44">
        <w:rPr>
          <w:b/>
          <w:i/>
        </w:rPr>
        <w:t xml:space="preserve">Levine, </w:t>
      </w:r>
      <w:r>
        <w:rPr>
          <w:b/>
          <w:i/>
        </w:rPr>
        <w:t xml:space="preserve">D. – </w:t>
      </w:r>
      <w:r w:rsidR="00012D44">
        <w:rPr>
          <w:b/>
          <w:i/>
        </w:rPr>
        <w:t>Marin County</w:t>
      </w:r>
      <w:r>
        <w:rPr>
          <w:b/>
          <w:i/>
        </w:rPr>
        <w:t xml:space="preserve">). Gun </w:t>
      </w:r>
      <w:r w:rsidR="00012D44">
        <w:rPr>
          <w:b/>
          <w:i/>
        </w:rPr>
        <w:t>excise</w:t>
      </w:r>
      <w:r>
        <w:rPr>
          <w:b/>
          <w:i/>
        </w:rPr>
        <w:t xml:space="preserve"> tax to support violence prevention programs</w:t>
      </w:r>
      <w:r w:rsidR="00C20565">
        <w:rPr>
          <w:b/>
          <w:i/>
        </w:rPr>
        <w:t xml:space="preserve">. </w:t>
      </w:r>
      <w:r w:rsidR="00012D44">
        <w:t xml:space="preserve">AB 18 imposes a state excise tax of $25 on the retail sale of each firearm “sold as new” in California, beginning in January of 2020. The proceeds are to be deposited in a </w:t>
      </w:r>
      <w:r w:rsidR="00365BF3">
        <w:t xml:space="preserve">newly created </w:t>
      </w:r>
      <w:r w:rsidR="00012D44">
        <w:t>state fund to support grants made under the California Violence Prevention and Intervention (CalVIP) Grant Program</w:t>
      </w:r>
      <w:r w:rsidR="00C20565">
        <w:t xml:space="preserve">. </w:t>
      </w:r>
      <w:r w:rsidR="00012D44">
        <w:t xml:space="preserve">AB 18 also codifies the CalVIP </w:t>
      </w:r>
      <w:r w:rsidR="00C20565">
        <w:t xml:space="preserve">grant </w:t>
      </w:r>
      <w:r w:rsidR="00012D44">
        <w:t xml:space="preserve">program that was previously administered through the budget process.  </w:t>
      </w:r>
      <w:r w:rsidR="00821096" w:rsidRPr="001D2778">
        <w:rPr>
          <w:color w:val="333333"/>
          <w:szCs w:val="22"/>
          <w:shd w:val="clear" w:color="auto" w:fill="FFFFFF"/>
        </w:rPr>
        <w:t xml:space="preserve">CalVIP </w:t>
      </w:r>
      <w:r w:rsidR="00821096">
        <w:rPr>
          <w:color w:val="333333"/>
          <w:szCs w:val="22"/>
          <w:shd w:val="clear" w:color="auto" w:fill="FFFFFF"/>
        </w:rPr>
        <w:t>has been allocating an a</w:t>
      </w:r>
      <w:r w:rsidR="00821096" w:rsidRPr="001D2778">
        <w:rPr>
          <w:color w:val="333333"/>
          <w:szCs w:val="22"/>
          <w:shd w:val="clear" w:color="auto" w:fill="FFFFFF"/>
        </w:rPr>
        <w:t xml:space="preserve">verage of $9.2 million per year </w:t>
      </w:r>
      <w:r w:rsidR="00821096">
        <w:rPr>
          <w:color w:val="333333"/>
          <w:szCs w:val="22"/>
          <w:shd w:val="clear" w:color="auto" w:fill="FFFFFF"/>
        </w:rPr>
        <w:t>i</w:t>
      </w:r>
      <w:r w:rsidR="00821096" w:rsidRPr="001D2778">
        <w:rPr>
          <w:color w:val="333333"/>
          <w:szCs w:val="22"/>
          <w:shd w:val="clear" w:color="auto" w:fill="FFFFFF"/>
        </w:rPr>
        <w:t xml:space="preserve">n competitive grants </w:t>
      </w:r>
      <w:r w:rsidR="00821096">
        <w:rPr>
          <w:color w:val="333333"/>
          <w:szCs w:val="22"/>
          <w:shd w:val="clear" w:color="auto" w:fill="FFFFFF"/>
        </w:rPr>
        <w:t xml:space="preserve">awarded by the Board of State and Community Corrections (BSCC) </w:t>
      </w:r>
      <w:r w:rsidR="00821096" w:rsidRPr="001D2778">
        <w:rPr>
          <w:color w:val="333333"/>
          <w:szCs w:val="22"/>
          <w:shd w:val="clear" w:color="auto" w:fill="FFFFFF"/>
        </w:rPr>
        <w:t xml:space="preserve">to cities and community-based agencies providing a range </w:t>
      </w:r>
      <w:r w:rsidR="00821096">
        <w:rPr>
          <w:color w:val="333333"/>
          <w:szCs w:val="22"/>
          <w:shd w:val="clear" w:color="auto" w:fill="FFFFFF"/>
        </w:rPr>
        <w:t xml:space="preserve">of </w:t>
      </w:r>
      <w:r w:rsidR="00821096" w:rsidRPr="001D2778">
        <w:rPr>
          <w:color w:val="333333"/>
          <w:szCs w:val="22"/>
          <w:shd w:val="clear" w:color="auto" w:fill="FFFFFF"/>
        </w:rPr>
        <w:t xml:space="preserve">youth violence prevention and </w:t>
      </w:r>
      <w:r w:rsidR="00821096">
        <w:rPr>
          <w:color w:val="333333"/>
          <w:szCs w:val="22"/>
          <w:shd w:val="clear" w:color="auto" w:fill="FFFFFF"/>
        </w:rPr>
        <w:t>crime reduction</w:t>
      </w:r>
      <w:r w:rsidR="00821096" w:rsidRPr="001D2778">
        <w:rPr>
          <w:color w:val="333333"/>
          <w:szCs w:val="22"/>
          <w:shd w:val="clear" w:color="auto" w:fill="FFFFFF"/>
        </w:rPr>
        <w:t xml:space="preserve"> services</w:t>
      </w:r>
      <w:r w:rsidR="00821096">
        <w:rPr>
          <w:color w:val="333333"/>
          <w:szCs w:val="22"/>
          <w:shd w:val="clear" w:color="auto" w:fill="FFFFFF"/>
        </w:rPr>
        <w:t xml:space="preserve">. </w:t>
      </w:r>
      <w:r w:rsidR="00821096" w:rsidRPr="001D2778">
        <w:rPr>
          <w:color w:val="333333"/>
          <w:szCs w:val="22"/>
          <w:shd w:val="clear" w:color="auto" w:fill="FFFFFF"/>
        </w:rPr>
        <w:t xml:space="preserve">AB </w:t>
      </w:r>
      <w:r w:rsidR="00821096">
        <w:rPr>
          <w:color w:val="333333"/>
          <w:szCs w:val="22"/>
          <w:shd w:val="clear" w:color="auto" w:fill="FFFFFF"/>
        </w:rPr>
        <w:t>18</w:t>
      </w:r>
      <w:r w:rsidR="00821096" w:rsidRPr="001D2778">
        <w:rPr>
          <w:color w:val="333333"/>
          <w:szCs w:val="22"/>
          <w:shd w:val="clear" w:color="auto" w:fill="FFFFFF"/>
        </w:rPr>
        <w:t xml:space="preserve"> </w:t>
      </w:r>
      <w:r w:rsidR="00821096">
        <w:rPr>
          <w:color w:val="333333"/>
          <w:szCs w:val="22"/>
          <w:shd w:val="clear" w:color="auto" w:fill="FFFFFF"/>
        </w:rPr>
        <w:t>restates</w:t>
      </w:r>
      <w:r w:rsidR="00821096" w:rsidRPr="001D2778">
        <w:rPr>
          <w:color w:val="333333"/>
          <w:szCs w:val="22"/>
          <w:shd w:val="clear" w:color="auto" w:fill="FFFFFF"/>
        </w:rPr>
        <w:t xml:space="preserve"> the</w:t>
      </w:r>
      <w:r w:rsidR="00821096">
        <w:rPr>
          <w:color w:val="333333"/>
          <w:szCs w:val="22"/>
          <w:shd w:val="clear" w:color="auto" w:fill="FFFFFF"/>
        </w:rPr>
        <w:t xml:space="preserve"> current</w:t>
      </w:r>
      <w:r w:rsidR="00821096" w:rsidRPr="001D2778">
        <w:rPr>
          <w:color w:val="333333"/>
          <w:szCs w:val="22"/>
          <w:shd w:val="clear" w:color="auto" w:fill="FFFFFF"/>
        </w:rPr>
        <w:t xml:space="preserve"> objectives of the CalVIP </w:t>
      </w:r>
      <w:r w:rsidR="00821096">
        <w:rPr>
          <w:color w:val="333333"/>
          <w:szCs w:val="22"/>
          <w:shd w:val="clear" w:color="auto" w:fill="FFFFFF"/>
        </w:rPr>
        <w:t xml:space="preserve">program, with funding </w:t>
      </w:r>
      <w:r w:rsidR="00821096" w:rsidRPr="001D2778">
        <w:rPr>
          <w:color w:val="333333"/>
          <w:szCs w:val="22"/>
          <w:shd w:val="clear" w:color="auto" w:fill="FFFFFF"/>
        </w:rPr>
        <w:t xml:space="preserve">preferences for communities with high rates of homicides, shootings or community violence. </w:t>
      </w:r>
      <w:r w:rsidR="00821096">
        <w:rPr>
          <w:color w:val="333333"/>
          <w:szCs w:val="22"/>
          <w:shd w:val="clear" w:color="auto" w:fill="FFFFFF"/>
        </w:rPr>
        <w:t xml:space="preserve">It re-defines the target population served by the grants as cities that are “disproportionately impacted by violence” based on the </w:t>
      </w:r>
      <w:r w:rsidR="00821096">
        <w:rPr>
          <w:color w:val="333333"/>
          <w:szCs w:val="22"/>
          <w:shd w:val="clear" w:color="auto" w:fill="FFFFFF"/>
        </w:rPr>
        <w:lastRenderedPageBreak/>
        <w:t>number or rate of homicides specified in the bill, while also allowing grants to be made to applicants who otherwise demonstrate “unique and compelling need for additional resources to address the impact of homicides, shootings and aggravated assaults in the applicant’s community”. Preference must now be given to applicants that demonstrate the greatest likelihood that their programs will reduce the incidence of homicides, shootings and aggravated assault. Applicants may, as before, be cities or community</w:t>
      </w:r>
      <w:r w:rsidR="00C20565">
        <w:rPr>
          <w:color w:val="333333"/>
          <w:szCs w:val="22"/>
          <w:shd w:val="clear" w:color="auto" w:fill="FFFFFF"/>
        </w:rPr>
        <w:t>-</w:t>
      </w:r>
      <w:r w:rsidR="00821096">
        <w:rPr>
          <w:color w:val="333333"/>
          <w:szCs w:val="22"/>
          <w:shd w:val="clear" w:color="auto" w:fill="FFFFFF"/>
        </w:rPr>
        <w:t xml:space="preserve">based agencies serving the residents of the target cities. The bill </w:t>
      </w:r>
      <w:r w:rsidR="00821096" w:rsidRPr="001D2778">
        <w:rPr>
          <w:color w:val="333333"/>
          <w:szCs w:val="22"/>
          <w:shd w:val="clear" w:color="auto" w:fill="FFFFFF"/>
        </w:rPr>
        <w:t>requires BSCC to establish a grant selection advisory committee including representatives from listed disciplin</w:t>
      </w:r>
      <w:r w:rsidR="00821096">
        <w:rPr>
          <w:color w:val="333333"/>
          <w:szCs w:val="22"/>
          <w:shd w:val="clear" w:color="auto" w:fill="FFFFFF"/>
        </w:rPr>
        <w:t>e</w:t>
      </w:r>
      <w:r w:rsidR="00821096" w:rsidRPr="001D2778">
        <w:rPr>
          <w:color w:val="333333"/>
          <w:szCs w:val="22"/>
          <w:shd w:val="clear" w:color="auto" w:fill="FFFFFF"/>
        </w:rPr>
        <w:t>s and perspectives</w:t>
      </w:r>
      <w:r w:rsidR="00821096">
        <w:rPr>
          <w:color w:val="333333"/>
          <w:szCs w:val="22"/>
          <w:shd w:val="clear" w:color="auto" w:fill="FFFFFF"/>
        </w:rPr>
        <w:t xml:space="preserve">. The CalVIP </w:t>
      </w:r>
      <w:r w:rsidR="00850433">
        <w:rPr>
          <w:color w:val="333333"/>
          <w:szCs w:val="22"/>
          <w:shd w:val="clear" w:color="auto" w:fill="FFFFFF"/>
        </w:rPr>
        <w:t xml:space="preserve">grant program </w:t>
      </w:r>
      <w:r w:rsidR="00821096">
        <w:rPr>
          <w:color w:val="333333"/>
          <w:szCs w:val="22"/>
          <w:shd w:val="clear" w:color="auto" w:fill="FFFFFF"/>
        </w:rPr>
        <w:t>provisions of AB 18 are identical</w:t>
      </w:r>
      <w:r w:rsidR="00850433">
        <w:rPr>
          <w:color w:val="333333"/>
          <w:szCs w:val="22"/>
          <w:shd w:val="clear" w:color="auto" w:fill="FFFFFF"/>
        </w:rPr>
        <w:t xml:space="preserve"> those also contained in </w:t>
      </w:r>
      <w:r w:rsidR="00821096">
        <w:rPr>
          <w:color w:val="333333"/>
          <w:szCs w:val="22"/>
          <w:shd w:val="clear" w:color="auto" w:fill="FFFFFF"/>
        </w:rPr>
        <w:t>AB 160</w:t>
      </w:r>
      <w:r w:rsidR="00C20565">
        <w:rPr>
          <w:color w:val="333333"/>
          <w:szCs w:val="22"/>
          <w:shd w:val="clear" w:color="auto" w:fill="FFFFFF"/>
        </w:rPr>
        <w:t>3</w:t>
      </w:r>
      <w:r w:rsidR="00821096">
        <w:rPr>
          <w:color w:val="333333"/>
          <w:szCs w:val="22"/>
          <w:shd w:val="clear" w:color="auto" w:fill="FFFFFF"/>
        </w:rPr>
        <w:t xml:space="preserve"> (Wicks, see below).</w:t>
      </w:r>
      <w:r w:rsidR="00C20565">
        <w:rPr>
          <w:color w:val="333333"/>
          <w:szCs w:val="22"/>
          <w:shd w:val="clear" w:color="auto" w:fill="FFFFFF"/>
        </w:rPr>
        <w:t xml:space="preserve"> </w:t>
      </w:r>
      <w:r w:rsidR="00365BF3">
        <w:rPr>
          <w:b/>
          <w:i/>
          <w:color w:val="333333"/>
          <w:szCs w:val="22"/>
          <w:shd w:val="clear" w:color="auto" w:fill="FFFFFF"/>
        </w:rPr>
        <w:t xml:space="preserve">Hearing in Assembly Appropriations on 5/16 was postponed; </w:t>
      </w:r>
      <w:r w:rsidR="004727EB">
        <w:rPr>
          <w:b/>
          <w:i/>
          <w:color w:val="333333"/>
          <w:szCs w:val="22"/>
          <w:shd w:val="clear" w:color="auto" w:fill="FFFFFF"/>
        </w:rPr>
        <w:t>failed to meet the fiscal committee deadline, two year bill.</w:t>
      </w:r>
    </w:p>
    <w:p w14:paraId="520FA9E4" w14:textId="77777777" w:rsidR="00365BF3" w:rsidRDefault="004727EB" w:rsidP="00B53217">
      <w:pPr>
        <w:rPr>
          <w:b/>
          <w:i/>
        </w:rPr>
      </w:pPr>
      <w:r>
        <w:rPr>
          <w:b/>
          <w:i/>
        </w:rPr>
        <w:t xml:space="preserve"> </w:t>
      </w:r>
    </w:p>
    <w:p w14:paraId="3DF56147" w14:textId="77777777" w:rsidR="003C0E7A" w:rsidRDefault="005178C2" w:rsidP="00B53217">
      <w:r>
        <w:rPr>
          <w:b/>
          <w:i/>
        </w:rPr>
        <w:t>AB 122 (</w:t>
      </w:r>
      <w:r w:rsidR="00C13F1E">
        <w:rPr>
          <w:b/>
          <w:i/>
        </w:rPr>
        <w:t>Grayson, D.- Concord</w:t>
      </w:r>
      <w:r>
        <w:rPr>
          <w:b/>
          <w:i/>
        </w:rPr>
        <w:t>).  Minor’s consent to sha</w:t>
      </w:r>
      <w:r w:rsidR="003C0E7A">
        <w:rPr>
          <w:b/>
          <w:i/>
        </w:rPr>
        <w:t xml:space="preserve">ring information among domestic violence and human trafficking multi-disciplinary teams.  </w:t>
      </w:r>
      <w:r w:rsidR="003C0E7A">
        <w:t xml:space="preserve">Current law permits a city, county or community-based agency to establish a domestic violence multi-disciplinary personnel team and/or a human trafficking multi-disciplinary team of qualified specialists to provide services to affected children and families. The Penal Code sections authorizing these </w:t>
      </w:r>
      <w:r w:rsidR="005068B6">
        <w:t>MDT</w:t>
      </w:r>
      <w:r w:rsidR="00C7184A">
        <w:t>’</w:t>
      </w:r>
      <w:r w:rsidR="005068B6">
        <w:t>s</w:t>
      </w:r>
      <w:r w:rsidR="003C0E7A">
        <w:t xml:space="preserve"> include limits on the sharing of information provided or disclosed to the teams</w:t>
      </w:r>
      <w:r w:rsidR="005068B6">
        <w:t>— including</w:t>
      </w:r>
      <w:r w:rsidR="003C0E7A">
        <w:t xml:space="preserve"> a requirement that </w:t>
      </w:r>
      <w:r w:rsidR="00C13F1E">
        <w:t xml:space="preserve">a person must consent to the sharing of information obtained from him or her. </w:t>
      </w:r>
      <w:r w:rsidR="003C0E7A">
        <w:t>AB 122 maintains this consent requirement for adults but effectively eliminates it for minors from whom the information is obtained.</w:t>
      </w:r>
      <w:r w:rsidR="00F52F39">
        <w:t xml:space="preserve"> </w:t>
      </w:r>
      <w:r w:rsidR="00F52F39">
        <w:rPr>
          <w:b/>
          <w:i/>
        </w:rPr>
        <w:t>Hearings cancelled in</w:t>
      </w:r>
      <w:r w:rsidR="00C13F1E" w:rsidRPr="00C13F1E">
        <w:rPr>
          <w:b/>
          <w:i/>
        </w:rPr>
        <w:t xml:space="preserve"> the Assembly Public Safety Committe</w:t>
      </w:r>
      <w:r w:rsidR="00F52F39">
        <w:rPr>
          <w:b/>
          <w:i/>
        </w:rPr>
        <w:t>e; failed to meet</w:t>
      </w:r>
      <w:r w:rsidR="00F534C5">
        <w:rPr>
          <w:b/>
          <w:i/>
        </w:rPr>
        <w:t xml:space="preserve"> policy committee deadline. </w:t>
      </w:r>
      <w:r w:rsidR="00F52F39">
        <w:rPr>
          <w:b/>
          <w:i/>
        </w:rPr>
        <w:t xml:space="preserve"> </w:t>
      </w:r>
      <w:r w:rsidR="00F52F39">
        <w:rPr>
          <w:b/>
          <w:i/>
        </w:rPr>
        <w:br/>
      </w:r>
    </w:p>
    <w:p w14:paraId="09A1A548" w14:textId="77777777" w:rsidR="00F52F39" w:rsidRDefault="00C13F1E" w:rsidP="00B53217">
      <w:pPr>
        <w:rPr>
          <w:b/>
          <w:i/>
        </w:rPr>
      </w:pPr>
      <w:r w:rsidRPr="00C13F1E">
        <w:rPr>
          <w:b/>
          <w:i/>
        </w:rPr>
        <w:t xml:space="preserve">AB </w:t>
      </w:r>
      <w:r w:rsidR="002F37C2" w:rsidRPr="00C13F1E">
        <w:rPr>
          <w:b/>
          <w:i/>
        </w:rPr>
        <w:t>175</w:t>
      </w:r>
      <w:r w:rsidRPr="00C13F1E">
        <w:rPr>
          <w:b/>
          <w:i/>
        </w:rPr>
        <w:t xml:space="preserve"> (Gipson, D.- </w:t>
      </w:r>
      <w:r>
        <w:rPr>
          <w:b/>
          <w:i/>
        </w:rPr>
        <w:t>Carson</w:t>
      </w:r>
      <w:r w:rsidRPr="00C13F1E">
        <w:rPr>
          <w:b/>
          <w:i/>
        </w:rPr>
        <w:t>).</w:t>
      </w:r>
      <w:r>
        <w:t xml:space="preserve"> </w:t>
      </w:r>
      <w:r w:rsidR="00F534C5" w:rsidRPr="00F534C5">
        <w:rPr>
          <w:b/>
          <w:i/>
        </w:rPr>
        <w:t xml:space="preserve">Foster care bill of rights. </w:t>
      </w:r>
      <w:r>
        <w:t>AB 175</w:t>
      </w:r>
      <w:r w:rsidR="002F37C2">
        <w:t xml:space="preserve"> makes multiple changes to the </w:t>
      </w:r>
      <w:r w:rsidR="00B2242B">
        <w:t>f</w:t>
      </w:r>
      <w:r w:rsidR="0098355F">
        <w:t xml:space="preserve">oster care “bill of rights” </w:t>
      </w:r>
      <w:r w:rsidR="002B1284">
        <w:t>at</w:t>
      </w:r>
      <w:r w:rsidR="00B2242B">
        <w:t xml:space="preserve"> </w:t>
      </w:r>
      <w:r w:rsidR="0098355F">
        <w:t xml:space="preserve">Welfare and Institutions Code Section 16001.9. </w:t>
      </w:r>
      <w:r w:rsidR="00B2242B">
        <w:t>Changes</w:t>
      </w:r>
      <w:r w:rsidR="002B1284">
        <w:t xml:space="preserve"> include new provisions on placement </w:t>
      </w:r>
      <w:r w:rsidR="005055BE">
        <w:t>(including a new right to be placed in the least restrictive possible setting),</w:t>
      </w:r>
      <w:r w:rsidR="002B1284">
        <w:t xml:space="preserve"> on the privacy of foster youth regarding gender identity and sexual orientation, on access to </w:t>
      </w:r>
      <w:r w:rsidR="001C0EE8">
        <w:t>health</w:t>
      </w:r>
      <w:r w:rsidR="002B1284">
        <w:t xml:space="preserve"> care and grooming products and in other areas</w:t>
      </w:r>
      <w:r w:rsidR="002B1284" w:rsidRPr="00CA356C">
        <w:t xml:space="preserve">. </w:t>
      </w:r>
      <w:r w:rsidR="00D01519" w:rsidRPr="00CA356C">
        <w:t xml:space="preserve"> </w:t>
      </w:r>
      <w:r w:rsidR="002F37C2" w:rsidRPr="00CA356C">
        <w:rPr>
          <w:b/>
          <w:i/>
        </w:rPr>
        <w:t>Passed the</w:t>
      </w:r>
      <w:r w:rsidR="00CA356C" w:rsidRPr="00CA356C">
        <w:rPr>
          <w:b/>
          <w:i/>
        </w:rPr>
        <w:t xml:space="preserve"> </w:t>
      </w:r>
      <w:r w:rsidR="003568FB" w:rsidRPr="00CA356C">
        <w:rPr>
          <w:b/>
          <w:i/>
        </w:rPr>
        <w:t>Assembly Appropriations Committee</w:t>
      </w:r>
      <w:r w:rsidR="00F52F39">
        <w:rPr>
          <w:b/>
          <w:i/>
        </w:rPr>
        <w:t xml:space="preserve"> on 5/16, to the Assembly Floor.</w:t>
      </w:r>
    </w:p>
    <w:p w14:paraId="194E6F62" w14:textId="77777777" w:rsidR="005055BE" w:rsidRDefault="003568FB" w:rsidP="00B53217">
      <w:pPr>
        <w:rPr>
          <w:b/>
          <w:i/>
        </w:rPr>
      </w:pPr>
      <w:r>
        <w:rPr>
          <w:b/>
          <w:i/>
        </w:rPr>
        <w:t xml:space="preserve"> </w:t>
      </w:r>
    </w:p>
    <w:p w14:paraId="7113CD3A" w14:textId="77777777" w:rsidR="00F52F39" w:rsidRDefault="00565470" w:rsidP="00765375">
      <w:pPr>
        <w:rPr>
          <w:b/>
          <w:i/>
        </w:rPr>
      </w:pPr>
      <w:r>
        <w:rPr>
          <w:b/>
          <w:i/>
        </w:rPr>
        <w:t>AB 4</w:t>
      </w:r>
      <w:r w:rsidR="00126D69">
        <w:rPr>
          <w:b/>
          <w:i/>
        </w:rPr>
        <w:t>1</w:t>
      </w:r>
      <w:r>
        <w:rPr>
          <w:b/>
          <w:i/>
        </w:rPr>
        <w:t xml:space="preserve">3 (Jones-Sawyer, D. </w:t>
      </w:r>
      <w:r w:rsidR="00126D69">
        <w:rPr>
          <w:b/>
          <w:i/>
        </w:rPr>
        <w:t>–</w:t>
      </w:r>
      <w:r>
        <w:rPr>
          <w:b/>
          <w:i/>
        </w:rPr>
        <w:t xml:space="preserve"> </w:t>
      </w:r>
      <w:r w:rsidR="00126D69">
        <w:rPr>
          <w:b/>
          <w:i/>
        </w:rPr>
        <w:t>L.A.)</w:t>
      </w:r>
      <w:r w:rsidR="009406F3">
        <w:rPr>
          <w:b/>
          <w:i/>
        </w:rPr>
        <w:t>.</w:t>
      </w:r>
      <w:r w:rsidR="0079561C">
        <w:rPr>
          <w:b/>
          <w:i/>
        </w:rPr>
        <w:t xml:space="preserve"> </w:t>
      </w:r>
      <w:r w:rsidR="00126D69">
        <w:rPr>
          <w:b/>
          <w:i/>
        </w:rPr>
        <w:t xml:space="preserve">Code references to at-risk youth.  </w:t>
      </w:r>
      <w:r w:rsidR="00126D69">
        <w:t>A</w:t>
      </w:r>
      <w:r w:rsidR="00704735">
        <w:t>s introduced, A</w:t>
      </w:r>
      <w:r w:rsidR="00126D69">
        <w:t>B 413 amend</w:t>
      </w:r>
      <w:r w:rsidR="00704735">
        <w:t>ed</w:t>
      </w:r>
      <w:r w:rsidR="00126D69">
        <w:t xml:space="preserve"> multiple sections of the Education</w:t>
      </w:r>
      <w:r w:rsidR="005178C2">
        <w:t xml:space="preserve"> and</w:t>
      </w:r>
      <w:r w:rsidR="00126D69">
        <w:t xml:space="preserve"> Penal </w:t>
      </w:r>
      <w:r w:rsidR="005178C2">
        <w:t>c</w:t>
      </w:r>
      <w:r w:rsidR="00126D69">
        <w:t>odes to replace references to “at-risk” or “high-risk” children or youth with “at-promise” and “high-promise” children or youth.</w:t>
      </w:r>
      <w:r w:rsidR="00704735">
        <w:t xml:space="preserve"> As amended, the bill deletes the new references to “high-promise” children and youth while retaining changes in multiple code sections </w:t>
      </w:r>
      <w:r w:rsidR="005178C2">
        <w:t>replacing</w:t>
      </w:r>
      <w:r w:rsidR="00704735">
        <w:t xml:space="preserve"> references to “at-risk” children and youth with “at-promise” children and youth</w:t>
      </w:r>
      <w:r w:rsidR="00704735" w:rsidRPr="005178C2">
        <w:t xml:space="preserve">.  </w:t>
      </w:r>
      <w:r w:rsidR="00126D69" w:rsidRPr="005178C2">
        <w:rPr>
          <w:b/>
          <w:i/>
        </w:rPr>
        <w:t xml:space="preserve"> </w:t>
      </w:r>
      <w:r w:rsidR="005178C2" w:rsidRPr="005178C2">
        <w:rPr>
          <w:b/>
          <w:i/>
        </w:rPr>
        <w:t xml:space="preserve">Passed </w:t>
      </w:r>
      <w:r w:rsidR="00126D69" w:rsidRPr="005178C2">
        <w:rPr>
          <w:b/>
          <w:i/>
        </w:rPr>
        <w:t>the Assembly</w:t>
      </w:r>
      <w:r w:rsidR="00EF0B81">
        <w:rPr>
          <w:b/>
          <w:i/>
        </w:rPr>
        <w:t xml:space="preserve"> (65-4-11)</w:t>
      </w:r>
      <w:r w:rsidR="00F52F39">
        <w:rPr>
          <w:b/>
          <w:i/>
        </w:rPr>
        <w:t>, to the Senate for committee assignment.</w:t>
      </w:r>
    </w:p>
    <w:p w14:paraId="1FB526FA" w14:textId="77777777" w:rsidR="00C20565" w:rsidRDefault="00F52F39" w:rsidP="00765375">
      <w:pPr>
        <w:rPr>
          <w:b/>
          <w:i/>
          <w:color w:val="FF0000"/>
        </w:rPr>
      </w:pPr>
      <w:r>
        <w:rPr>
          <w:b/>
          <w:i/>
          <w:color w:val="FF0000"/>
        </w:rPr>
        <w:t xml:space="preserve"> </w:t>
      </w:r>
    </w:p>
    <w:p w14:paraId="03A516DF" w14:textId="77777777" w:rsidR="00F52F39" w:rsidRDefault="00765375" w:rsidP="00765375">
      <w:pPr>
        <w:rPr>
          <w:b/>
          <w:i/>
        </w:rPr>
      </w:pPr>
      <w:r w:rsidRPr="000845EA">
        <w:rPr>
          <w:b/>
          <w:i/>
        </w:rPr>
        <w:t>AB 4</w:t>
      </w:r>
      <w:r>
        <w:rPr>
          <w:b/>
          <w:i/>
        </w:rPr>
        <w:t>39</w:t>
      </w:r>
      <w:r w:rsidRPr="000845EA">
        <w:rPr>
          <w:b/>
          <w:i/>
        </w:rPr>
        <w:t xml:space="preserve"> (Stone, D. – Santa Cruz). </w:t>
      </w:r>
      <w:r>
        <w:rPr>
          <w:b/>
          <w:i/>
        </w:rPr>
        <w:t xml:space="preserve">Competency determinations and placements </w:t>
      </w:r>
      <w:r w:rsidRPr="000B018D">
        <w:rPr>
          <w:b/>
          <w:i/>
          <w:color w:val="000000"/>
        </w:rPr>
        <w:t>of minors with developmental disabilities</w:t>
      </w:r>
      <w:r w:rsidRPr="000B018D">
        <w:rPr>
          <w:b/>
          <w:color w:val="000000"/>
        </w:rPr>
        <w:t>.</w:t>
      </w:r>
      <w:r>
        <w:t xml:space="preserve"> AB 43</w:t>
      </w:r>
      <w:r w:rsidR="004D4FAB">
        <w:t>9</w:t>
      </w:r>
      <w:r>
        <w:t xml:space="preserve"> amends current law </w:t>
      </w:r>
      <w:r w:rsidR="00C7184A">
        <w:t>on</w:t>
      </w:r>
      <w:r>
        <w:t xml:space="preserve"> the competency of minors in delinquency proceedings by deleting the requirement that a regional center director or designee must pre-approve the placement of a developmentally disabled minor in a center or facility operated by the State Department of Developmental Disabilities. The bill adds a clarifying provision stating that a determination of a minor’s competency by the director of regional center or his/her designee is neither authorized nor required under revised competency provisions adopted in Welfare and Institutions Code Section 709 last year.</w:t>
      </w:r>
      <w:r w:rsidR="00D278E1">
        <w:t xml:space="preserve"> Non-fiscal bill. </w:t>
      </w:r>
      <w:r>
        <w:t xml:space="preserve"> </w:t>
      </w:r>
      <w:r w:rsidRPr="004D4FAB">
        <w:rPr>
          <w:b/>
          <w:i/>
        </w:rPr>
        <w:t>Passed the Assembly</w:t>
      </w:r>
      <w:r w:rsidR="00EF0B81">
        <w:rPr>
          <w:b/>
          <w:i/>
        </w:rPr>
        <w:t xml:space="preserve"> (76-0-4)</w:t>
      </w:r>
      <w:r w:rsidR="00F52F39">
        <w:rPr>
          <w:b/>
          <w:i/>
        </w:rPr>
        <w:t xml:space="preserve">, double-referred to the Senate Committees on Human Services and </w:t>
      </w:r>
      <w:r w:rsidRPr="004D4FAB">
        <w:rPr>
          <w:b/>
          <w:i/>
        </w:rPr>
        <w:t>Public Safety</w:t>
      </w:r>
      <w:r w:rsidR="00F52F39">
        <w:rPr>
          <w:b/>
          <w:i/>
        </w:rPr>
        <w:t>.</w:t>
      </w:r>
    </w:p>
    <w:p w14:paraId="6F6B1884" w14:textId="77777777" w:rsidR="00F52F39" w:rsidRDefault="00F52F39">
      <w:pPr>
        <w:rPr>
          <w:b/>
          <w:i/>
        </w:rPr>
      </w:pPr>
      <w:r>
        <w:rPr>
          <w:b/>
          <w:i/>
        </w:rPr>
        <w:br w:type="page"/>
      </w:r>
    </w:p>
    <w:p w14:paraId="7A985FEF" w14:textId="77777777" w:rsidR="007F39A3" w:rsidRPr="00765375" w:rsidRDefault="00662830" w:rsidP="0079561C">
      <w:pPr>
        <w:rPr>
          <w:rStyle w:val="enspace"/>
          <w:b/>
          <w:i/>
          <w:color w:val="FF0000"/>
          <w:szCs w:val="22"/>
          <w:bdr w:val="none" w:sz="0" w:space="0" w:color="auto" w:frame="1"/>
          <w:shd w:val="clear" w:color="auto" w:fill="FFFFFF"/>
        </w:rPr>
      </w:pPr>
      <w:r w:rsidRPr="000B018D">
        <w:rPr>
          <w:b/>
          <w:i/>
          <w:color w:val="000000"/>
        </w:rPr>
        <w:lastRenderedPageBreak/>
        <w:t>AB 465 (Eggman, D. -</w:t>
      </w:r>
      <w:r w:rsidR="009466C2" w:rsidRPr="000B018D">
        <w:rPr>
          <w:b/>
          <w:i/>
          <w:color w:val="000000"/>
        </w:rPr>
        <w:t xml:space="preserve"> Stockton</w:t>
      </w:r>
      <w:r w:rsidRPr="000B018D">
        <w:rPr>
          <w:b/>
          <w:i/>
          <w:color w:val="000000"/>
        </w:rPr>
        <w:t>). Dual status youth</w:t>
      </w:r>
      <w:r w:rsidR="003A14EF" w:rsidRPr="000B018D">
        <w:rPr>
          <w:b/>
          <w:i/>
          <w:color w:val="000000"/>
        </w:rPr>
        <w:t xml:space="preserve">, definitions and outcome measures. </w:t>
      </w:r>
      <w:r w:rsidR="00C7184A">
        <w:rPr>
          <w:color w:val="000000"/>
        </w:rPr>
        <w:t>In 2016, A</w:t>
      </w:r>
      <w:r w:rsidR="003A14EF" w:rsidRPr="000B018D">
        <w:rPr>
          <w:color w:val="000000"/>
        </w:rPr>
        <w:t xml:space="preserve">B 1911 required the California </w:t>
      </w:r>
      <w:r w:rsidR="009406F3">
        <w:rPr>
          <w:color w:val="000000"/>
        </w:rPr>
        <w:t>J</w:t>
      </w:r>
      <w:r w:rsidR="003A14EF" w:rsidRPr="000B018D">
        <w:rPr>
          <w:color w:val="000000"/>
        </w:rPr>
        <w:t>udicial Council to convene a statewide stakeholder group to</w:t>
      </w:r>
      <w:r w:rsidR="003A14EF" w:rsidRPr="000B018D">
        <w:rPr>
          <w:rStyle w:val="enspace"/>
          <w:color w:val="000000"/>
          <w:szCs w:val="22"/>
          <w:bdr w:val="none" w:sz="0" w:space="0" w:color="auto" w:frame="1"/>
          <w:shd w:val="clear" w:color="auto" w:fill="FFFFFF"/>
        </w:rPr>
        <w:t xml:space="preserve"> “facilitate and enhance comprehensive data and outcome tracking for the state’s youth involved in both the child welfare system and the juvenile justice system”.  In 201</w:t>
      </w:r>
      <w:r w:rsidR="00C448FE" w:rsidRPr="000B018D">
        <w:rPr>
          <w:rStyle w:val="enspace"/>
          <w:color w:val="000000"/>
          <w:szCs w:val="22"/>
          <w:bdr w:val="none" w:sz="0" w:space="0" w:color="auto" w:frame="1"/>
          <w:shd w:val="clear" w:color="auto" w:fill="FFFFFF"/>
        </w:rPr>
        <w:t>7</w:t>
      </w:r>
      <w:r w:rsidR="003A14EF" w:rsidRPr="000B018D">
        <w:rPr>
          <w:rStyle w:val="enspace"/>
          <w:color w:val="000000"/>
          <w:szCs w:val="22"/>
          <w:bdr w:val="none" w:sz="0" w:space="0" w:color="auto" w:frame="1"/>
          <w:shd w:val="clear" w:color="auto" w:fill="FFFFFF"/>
        </w:rPr>
        <w:t xml:space="preserve">, the </w:t>
      </w:r>
      <w:r w:rsidR="00C448FE" w:rsidRPr="000B018D">
        <w:rPr>
          <w:rStyle w:val="enspace"/>
          <w:color w:val="000000"/>
          <w:szCs w:val="22"/>
          <w:bdr w:val="none" w:sz="0" w:space="0" w:color="auto" w:frame="1"/>
          <w:shd w:val="clear" w:color="auto" w:fill="FFFFFF"/>
        </w:rPr>
        <w:t xml:space="preserve">Judicial Council </w:t>
      </w:r>
      <w:r w:rsidR="003A14EF" w:rsidRPr="000B018D">
        <w:rPr>
          <w:rStyle w:val="enspace"/>
          <w:color w:val="000000"/>
          <w:szCs w:val="22"/>
          <w:bdr w:val="none" w:sz="0" w:space="0" w:color="auto" w:frame="1"/>
          <w:shd w:val="clear" w:color="auto" w:fill="FFFFFF"/>
        </w:rPr>
        <w:t xml:space="preserve">stakeholder group issued its </w:t>
      </w:r>
      <w:r w:rsidR="009466C2" w:rsidRPr="000B018D">
        <w:rPr>
          <w:rStyle w:val="enspace"/>
          <w:color w:val="000000"/>
          <w:szCs w:val="22"/>
          <w:bdr w:val="none" w:sz="0" w:space="0" w:color="auto" w:frame="1"/>
          <w:shd w:val="clear" w:color="auto" w:fill="FFFFFF"/>
        </w:rPr>
        <w:t xml:space="preserve">report and </w:t>
      </w:r>
      <w:r w:rsidR="003A14EF" w:rsidRPr="000B018D">
        <w:rPr>
          <w:rStyle w:val="enspace"/>
          <w:color w:val="000000"/>
          <w:szCs w:val="22"/>
          <w:bdr w:val="none" w:sz="0" w:space="0" w:color="auto" w:frame="1"/>
          <w:shd w:val="clear" w:color="auto" w:fill="FFFFFF"/>
        </w:rPr>
        <w:t>recommendations including definitions, outcome measures and data system adjustments designed to standardize processing and tracking of dual status youth across California counties. AB 465 would partially implement the</w:t>
      </w:r>
      <w:r w:rsidR="00C448FE" w:rsidRPr="000B018D">
        <w:rPr>
          <w:rStyle w:val="enspace"/>
          <w:color w:val="000000"/>
          <w:szCs w:val="22"/>
          <w:bdr w:val="none" w:sz="0" w:space="0" w:color="auto" w:frame="1"/>
          <w:shd w:val="clear" w:color="auto" w:fill="FFFFFF"/>
        </w:rPr>
        <w:t>se</w:t>
      </w:r>
      <w:r w:rsidR="003A14EF" w:rsidRPr="000B018D">
        <w:rPr>
          <w:rStyle w:val="enspace"/>
          <w:color w:val="000000"/>
          <w:szCs w:val="22"/>
          <w:bdr w:val="none" w:sz="0" w:space="0" w:color="auto" w:frame="1"/>
          <w:shd w:val="clear" w:color="auto" w:fill="FFFFFF"/>
        </w:rPr>
        <w:t xml:space="preserve"> recommendations by adding, to Welfare and Institutions Code Section 241.2, eighteen standard definitions covering crossover youth, dual status and dually involved youth, homeless youth, recidivism and other definitions relevant to this caseload</w:t>
      </w:r>
      <w:r w:rsidR="00D278E1">
        <w:rPr>
          <w:rStyle w:val="enspace"/>
          <w:color w:val="000000"/>
          <w:szCs w:val="22"/>
          <w:bdr w:val="none" w:sz="0" w:space="0" w:color="auto" w:frame="1"/>
          <w:shd w:val="clear" w:color="auto" w:fill="FFFFFF"/>
        </w:rPr>
        <w:t>. Non-fiscal bill</w:t>
      </w:r>
      <w:r w:rsidR="003A14EF" w:rsidRPr="000B018D">
        <w:rPr>
          <w:rStyle w:val="enspace"/>
          <w:color w:val="000000"/>
          <w:szCs w:val="22"/>
          <w:bdr w:val="none" w:sz="0" w:space="0" w:color="auto" w:frame="1"/>
          <w:shd w:val="clear" w:color="auto" w:fill="FFFFFF"/>
        </w:rPr>
        <w:t xml:space="preserve">. </w:t>
      </w:r>
      <w:r w:rsidR="00765375" w:rsidRPr="00D278E1">
        <w:rPr>
          <w:rStyle w:val="enspace"/>
          <w:b/>
          <w:i/>
          <w:szCs w:val="22"/>
          <w:bdr w:val="none" w:sz="0" w:space="0" w:color="auto" w:frame="1"/>
          <w:shd w:val="clear" w:color="auto" w:fill="FFFFFF"/>
        </w:rPr>
        <w:t>Passed the Assembly</w:t>
      </w:r>
      <w:r w:rsidR="00EF0B81">
        <w:rPr>
          <w:rStyle w:val="enspace"/>
          <w:b/>
          <w:i/>
          <w:szCs w:val="22"/>
          <w:bdr w:val="none" w:sz="0" w:space="0" w:color="auto" w:frame="1"/>
          <w:shd w:val="clear" w:color="auto" w:fill="FFFFFF"/>
        </w:rPr>
        <w:t xml:space="preserve"> (76-0-4)</w:t>
      </w:r>
      <w:r w:rsidR="00F52F39">
        <w:rPr>
          <w:rStyle w:val="enspace"/>
          <w:b/>
          <w:i/>
          <w:szCs w:val="22"/>
          <w:bdr w:val="none" w:sz="0" w:space="0" w:color="auto" w:frame="1"/>
          <w:shd w:val="clear" w:color="auto" w:fill="FFFFFF"/>
        </w:rPr>
        <w:t>, double-referred to the Senate Committees on Human Services and the</w:t>
      </w:r>
      <w:r w:rsidR="00765375" w:rsidRPr="00D278E1">
        <w:rPr>
          <w:rStyle w:val="enspace"/>
          <w:b/>
          <w:i/>
          <w:szCs w:val="22"/>
          <w:bdr w:val="none" w:sz="0" w:space="0" w:color="auto" w:frame="1"/>
          <w:shd w:val="clear" w:color="auto" w:fill="FFFFFF"/>
        </w:rPr>
        <w:t xml:space="preserve"> Judiciary</w:t>
      </w:r>
      <w:r w:rsidR="00F52F39">
        <w:rPr>
          <w:rStyle w:val="enspace"/>
          <w:b/>
          <w:i/>
          <w:szCs w:val="22"/>
          <w:bdr w:val="none" w:sz="0" w:space="0" w:color="auto" w:frame="1"/>
          <w:shd w:val="clear" w:color="auto" w:fill="FFFFFF"/>
        </w:rPr>
        <w:t>.</w:t>
      </w:r>
      <w:r w:rsidR="00765375" w:rsidRPr="00D278E1">
        <w:rPr>
          <w:rStyle w:val="enspace"/>
          <w:b/>
          <w:i/>
          <w:szCs w:val="22"/>
          <w:bdr w:val="none" w:sz="0" w:space="0" w:color="auto" w:frame="1"/>
          <w:shd w:val="clear" w:color="auto" w:fill="FFFFFF"/>
        </w:rPr>
        <w:t xml:space="preserve"> </w:t>
      </w:r>
    </w:p>
    <w:p w14:paraId="42A547E3" w14:textId="77777777" w:rsidR="004A4A09" w:rsidRDefault="004A4A09"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59C3B73D" w14:textId="77777777" w:rsidR="00316F8C" w:rsidRDefault="00164E24"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 xml:space="preserve">AB 656 (Eduardo Garcia, D. – Coachella). Office of Healthy and Safe Communities. </w:t>
      </w:r>
      <w:r>
        <w:rPr>
          <w:rStyle w:val="enspace"/>
          <w:color w:val="000000"/>
          <w:szCs w:val="22"/>
          <w:bdr w:val="none" w:sz="0" w:space="0" w:color="auto" w:frame="1"/>
          <w:shd w:val="clear" w:color="auto" w:fill="FFFFFF"/>
        </w:rPr>
        <w:t xml:space="preserve">AB 656 would create the </w:t>
      </w:r>
      <w:r w:rsidR="00D357A6">
        <w:rPr>
          <w:rStyle w:val="enspace"/>
          <w:color w:val="000000"/>
          <w:szCs w:val="22"/>
          <w:bdr w:val="none" w:sz="0" w:space="0" w:color="auto" w:frame="1"/>
          <w:shd w:val="clear" w:color="auto" w:fill="FFFFFF"/>
        </w:rPr>
        <w:t xml:space="preserve">state </w:t>
      </w:r>
      <w:r>
        <w:rPr>
          <w:rStyle w:val="enspace"/>
          <w:color w:val="000000"/>
          <w:szCs w:val="22"/>
          <w:bdr w:val="none" w:sz="0" w:space="0" w:color="auto" w:frame="1"/>
          <w:shd w:val="clear" w:color="auto" w:fill="FFFFFF"/>
        </w:rPr>
        <w:t xml:space="preserve">Office of Healthy and Safe Communities (OHSC) </w:t>
      </w:r>
      <w:r w:rsidR="007979E7">
        <w:rPr>
          <w:rStyle w:val="enspace"/>
          <w:color w:val="000000"/>
          <w:szCs w:val="22"/>
          <w:bdr w:val="none" w:sz="0" w:space="0" w:color="auto" w:frame="1"/>
          <w:shd w:val="clear" w:color="auto" w:fill="FFFFFF"/>
        </w:rPr>
        <w:t xml:space="preserve">to </w:t>
      </w:r>
      <w:r>
        <w:rPr>
          <w:rStyle w:val="enspace"/>
          <w:color w:val="000000"/>
          <w:szCs w:val="22"/>
          <w:bdr w:val="none" w:sz="0" w:space="0" w:color="auto" w:frame="1"/>
          <w:shd w:val="clear" w:color="auto" w:fill="FFFFFF"/>
        </w:rPr>
        <w:t xml:space="preserve">develop and oversee a comprehensive state violence prevention strategy and to expand community-based violence reduction programs and services.  The OHSC would be </w:t>
      </w:r>
      <w:r w:rsidR="00D357A6">
        <w:rPr>
          <w:rStyle w:val="enspace"/>
          <w:color w:val="000000"/>
          <w:szCs w:val="22"/>
          <w:bdr w:val="none" w:sz="0" w:space="0" w:color="auto" w:frame="1"/>
          <w:shd w:val="clear" w:color="auto" w:fill="FFFFFF"/>
        </w:rPr>
        <w:t>managed</w:t>
      </w:r>
      <w:r>
        <w:rPr>
          <w:rStyle w:val="enspace"/>
          <w:color w:val="000000"/>
          <w:szCs w:val="22"/>
          <w:bdr w:val="none" w:sz="0" w:space="0" w:color="auto" w:frame="1"/>
          <w:shd w:val="clear" w:color="auto" w:fill="FFFFFF"/>
        </w:rPr>
        <w:t xml:space="preserve"> by the California Surgeon General </w:t>
      </w:r>
      <w:r w:rsidR="00316F8C">
        <w:rPr>
          <w:rStyle w:val="enspace"/>
          <w:color w:val="000000"/>
          <w:szCs w:val="22"/>
          <w:bdr w:val="none" w:sz="0" w:space="0" w:color="auto" w:frame="1"/>
          <w:shd w:val="clear" w:color="auto" w:fill="FFFFFF"/>
        </w:rPr>
        <w:t xml:space="preserve">in coordination with </w:t>
      </w:r>
      <w:r>
        <w:rPr>
          <w:rStyle w:val="enspace"/>
          <w:color w:val="000000"/>
          <w:szCs w:val="22"/>
          <w:bdr w:val="none" w:sz="0" w:space="0" w:color="auto" w:frame="1"/>
          <w:shd w:val="clear" w:color="auto" w:fill="FFFFFF"/>
        </w:rPr>
        <w:t xml:space="preserve">the Governor. </w:t>
      </w:r>
      <w:r w:rsidR="00316F8C">
        <w:rPr>
          <w:rStyle w:val="enspace"/>
          <w:color w:val="000000"/>
          <w:szCs w:val="22"/>
          <w:bdr w:val="none" w:sz="0" w:space="0" w:color="auto" w:frame="1"/>
          <w:shd w:val="clear" w:color="auto" w:fill="FFFFFF"/>
        </w:rPr>
        <w:t>AB 656</w:t>
      </w:r>
      <w:r>
        <w:rPr>
          <w:rStyle w:val="enspace"/>
          <w:color w:val="000000"/>
          <w:szCs w:val="22"/>
          <w:bdr w:val="none" w:sz="0" w:space="0" w:color="auto" w:frame="1"/>
          <w:shd w:val="clear" w:color="auto" w:fill="FFFFFF"/>
        </w:rPr>
        <w:t xml:space="preserve"> lists goals and activities for the OHS</w:t>
      </w:r>
      <w:r w:rsidR="00D357A6">
        <w:rPr>
          <w:rStyle w:val="enspace"/>
          <w:color w:val="000000"/>
          <w:szCs w:val="22"/>
          <w:bdr w:val="none" w:sz="0" w:space="0" w:color="auto" w:frame="1"/>
          <w:shd w:val="clear" w:color="auto" w:fill="FFFFFF"/>
        </w:rPr>
        <w:t>C</w:t>
      </w:r>
      <w:r>
        <w:rPr>
          <w:rStyle w:val="enspace"/>
          <w:color w:val="000000"/>
          <w:szCs w:val="22"/>
          <w:bdr w:val="none" w:sz="0" w:space="0" w:color="auto" w:frame="1"/>
          <w:shd w:val="clear" w:color="auto" w:fill="FFFFFF"/>
        </w:rPr>
        <w:t xml:space="preserve"> including “develop a California vision and plan for violence prevention, safety and healing…aligned with funding to drive population level results for decreasing exposure to violence”, “identify and integrate trauma-centered diagnostic tools”, and </w:t>
      </w:r>
      <w:r w:rsidR="00316F8C">
        <w:rPr>
          <w:rStyle w:val="enspace"/>
          <w:color w:val="000000"/>
          <w:szCs w:val="22"/>
          <w:bdr w:val="none" w:sz="0" w:space="0" w:color="auto" w:frame="1"/>
          <w:shd w:val="clear" w:color="auto" w:fill="FFFFFF"/>
        </w:rPr>
        <w:t>“</w:t>
      </w:r>
      <w:r>
        <w:rPr>
          <w:rStyle w:val="enspace"/>
          <w:color w:val="000000"/>
          <w:szCs w:val="22"/>
          <w:bdr w:val="none" w:sz="0" w:space="0" w:color="auto" w:frame="1"/>
          <w:shd w:val="clear" w:color="auto" w:fill="FFFFFF"/>
        </w:rPr>
        <w:t>create a learning community</w:t>
      </w:r>
      <w:r w:rsidR="00316F8C">
        <w:rPr>
          <w:rStyle w:val="enspace"/>
          <w:color w:val="000000"/>
          <w:szCs w:val="22"/>
          <w:bdr w:val="none" w:sz="0" w:space="0" w:color="auto" w:frame="1"/>
          <w:shd w:val="clear" w:color="auto" w:fill="FFFFFF"/>
        </w:rPr>
        <w:t>”</w:t>
      </w:r>
      <w:r>
        <w:rPr>
          <w:rStyle w:val="enspace"/>
          <w:color w:val="000000"/>
          <w:szCs w:val="22"/>
          <w:bdr w:val="none" w:sz="0" w:space="0" w:color="auto" w:frame="1"/>
          <w:shd w:val="clear" w:color="auto" w:fill="FFFFFF"/>
        </w:rPr>
        <w:t xml:space="preserve"> to share promising practices, research, data and </w:t>
      </w:r>
      <w:r w:rsidR="007979E7">
        <w:rPr>
          <w:rStyle w:val="enspace"/>
          <w:color w:val="000000"/>
          <w:szCs w:val="22"/>
          <w:bdr w:val="none" w:sz="0" w:space="0" w:color="auto" w:frame="1"/>
          <w:shd w:val="clear" w:color="auto" w:fill="FFFFFF"/>
        </w:rPr>
        <w:t>a</w:t>
      </w:r>
      <w:r>
        <w:rPr>
          <w:rStyle w:val="enspace"/>
          <w:color w:val="000000"/>
          <w:szCs w:val="22"/>
          <w:bdr w:val="none" w:sz="0" w:space="0" w:color="auto" w:frame="1"/>
          <w:shd w:val="clear" w:color="auto" w:fill="FFFFFF"/>
        </w:rPr>
        <w:t xml:space="preserve">pproaches to violence prevention. </w:t>
      </w:r>
      <w:r w:rsidR="007979E7">
        <w:rPr>
          <w:rStyle w:val="enspace"/>
          <w:color w:val="000000"/>
          <w:szCs w:val="22"/>
          <w:bdr w:val="none" w:sz="0" w:space="0" w:color="auto" w:frame="1"/>
          <w:shd w:val="clear" w:color="auto" w:fill="FFFFFF"/>
        </w:rPr>
        <w:t xml:space="preserve">An </w:t>
      </w:r>
      <w:r>
        <w:rPr>
          <w:rStyle w:val="enspace"/>
          <w:color w:val="000000"/>
          <w:szCs w:val="22"/>
          <w:bdr w:val="none" w:sz="0" w:space="0" w:color="auto" w:frame="1"/>
          <w:shd w:val="clear" w:color="auto" w:fill="FFFFFF"/>
        </w:rPr>
        <w:t>OHSC Directo</w:t>
      </w:r>
      <w:r w:rsidR="007979E7">
        <w:rPr>
          <w:rStyle w:val="enspace"/>
          <w:color w:val="000000"/>
          <w:szCs w:val="22"/>
          <w:bdr w:val="none" w:sz="0" w:space="0" w:color="auto" w:frame="1"/>
          <w:shd w:val="clear" w:color="auto" w:fill="FFFFFF"/>
        </w:rPr>
        <w:t xml:space="preserve">r would be appointed </w:t>
      </w:r>
      <w:r w:rsidR="00316F8C">
        <w:rPr>
          <w:rStyle w:val="enspace"/>
          <w:color w:val="000000"/>
          <w:szCs w:val="22"/>
          <w:bdr w:val="none" w:sz="0" w:space="0" w:color="auto" w:frame="1"/>
          <w:shd w:val="clear" w:color="auto" w:fill="FFFFFF"/>
        </w:rPr>
        <w:t xml:space="preserve">by the Governor and </w:t>
      </w:r>
      <w:r w:rsidR="00D357A6">
        <w:rPr>
          <w:rStyle w:val="enspace"/>
          <w:color w:val="000000"/>
          <w:szCs w:val="22"/>
          <w:bdr w:val="none" w:sz="0" w:space="0" w:color="auto" w:frame="1"/>
          <w:shd w:val="clear" w:color="auto" w:fill="FFFFFF"/>
        </w:rPr>
        <w:t xml:space="preserve">the </w:t>
      </w:r>
      <w:r w:rsidR="00316F8C">
        <w:rPr>
          <w:rStyle w:val="enspace"/>
          <w:color w:val="000000"/>
          <w:szCs w:val="22"/>
          <w:bdr w:val="none" w:sz="0" w:space="0" w:color="auto" w:frame="1"/>
          <w:shd w:val="clear" w:color="auto" w:fill="FFFFFF"/>
        </w:rPr>
        <w:t>Surgeon General</w:t>
      </w:r>
      <w:r w:rsidR="007979E7">
        <w:rPr>
          <w:rStyle w:val="enspace"/>
          <w:color w:val="000000"/>
          <w:szCs w:val="22"/>
          <w:bdr w:val="none" w:sz="0" w:space="0" w:color="auto" w:frame="1"/>
          <w:shd w:val="clear" w:color="auto" w:fill="FFFFFF"/>
        </w:rPr>
        <w:t xml:space="preserve">. The bill also creates an </w:t>
      </w:r>
      <w:r w:rsidR="00316F8C">
        <w:rPr>
          <w:rStyle w:val="enspace"/>
          <w:color w:val="000000"/>
          <w:szCs w:val="22"/>
          <w:bdr w:val="none" w:sz="0" w:space="0" w:color="auto" w:frame="1"/>
          <w:shd w:val="clear" w:color="auto" w:fill="FFFFFF"/>
        </w:rPr>
        <w:t>A</w:t>
      </w:r>
      <w:r>
        <w:rPr>
          <w:rStyle w:val="enspace"/>
          <w:color w:val="000000"/>
          <w:szCs w:val="22"/>
          <w:bdr w:val="none" w:sz="0" w:space="0" w:color="auto" w:frame="1"/>
          <w:shd w:val="clear" w:color="auto" w:fill="FFFFFF"/>
        </w:rPr>
        <w:t xml:space="preserve">dvisory Committee </w:t>
      </w:r>
      <w:r w:rsidR="00316F8C">
        <w:rPr>
          <w:rStyle w:val="enspace"/>
          <w:color w:val="000000"/>
          <w:szCs w:val="22"/>
          <w:bdr w:val="none" w:sz="0" w:space="0" w:color="auto" w:frame="1"/>
          <w:shd w:val="clear" w:color="auto" w:fill="FFFFFF"/>
        </w:rPr>
        <w:t xml:space="preserve">composed of designated public and community-level violence prevention specialists. </w:t>
      </w:r>
      <w:r w:rsidR="00F52F39">
        <w:rPr>
          <w:rStyle w:val="enspace"/>
          <w:color w:val="000000"/>
          <w:szCs w:val="22"/>
          <w:bdr w:val="none" w:sz="0" w:space="0" w:color="auto" w:frame="1"/>
          <w:shd w:val="clear" w:color="auto" w:fill="FFFFFF"/>
        </w:rPr>
        <w:t>A</w:t>
      </w:r>
      <w:r w:rsidR="00316F8C">
        <w:rPr>
          <w:rStyle w:val="enspace"/>
          <w:color w:val="000000"/>
          <w:szCs w:val="22"/>
          <w:bdr w:val="none" w:sz="0" w:space="0" w:color="auto" w:frame="1"/>
          <w:shd w:val="clear" w:color="auto" w:fill="FFFFFF"/>
        </w:rPr>
        <w:t xml:space="preserve"> $6 million appropriation</w:t>
      </w:r>
      <w:r w:rsidR="00F52F39">
        <w:rPr>
          <w:rStyle w:val="enspace"/>
          <w:color w:val="000000"/>
          <w:szCs w:val="22"/>
          <w:bdr w:val="none" w:sz="0" w:space="0" w:color="auto" w:frame="1"/>
          <w:shd w:val="clear" w:color="auto" w:fill="FFFFFF"/>
        </w:rPr>
        <w:t xml:space="preserve"> was removed prior to Appropriations Committee approval of the bill in May.</w:t>
      </w:r>
      <w:r w:rsidR="00316F8C">
        <w:rPr>
          <w:rStyle w:val="enspace"/>
          <w:color w:val="000000"/>
          <w:szCs w:val="22"/>
          <w:bdr w:val="none" w:sz="0" w:space="0" w:color="auto" w:frame="1"/>
          <w:shd w:val="clear" w:color="auto" w:fill="FFFFFF"/>
        </w:rPr>
        <w:t xml:space="preserve"> </w:t>
      </w:r>
      <w:r w:rsidR="0030221B">
        <w:rPr>
          <w:rStyle w:val="enspace"/>
          <w:color w:val="000000"/>
          <w:szCs w:val="22"/>
          <w:bdr w:val="none" w:sz="0" w:space="0" w:color="auto" w:frame="1"/>
          <w:shd w:val="clear" w:color="auto" w:fill="FFFFFF"/>
        </w:rPr>
        <w:t xml:space="preserve"> </w:t>
      </w:r>
      <w:r w:rsidR="007B6874">
        <w:rPr>
          <w:rStyle w:val="enspace"/>
          <w:b/>
          <w:i/>
          <w:color w:val="000000"/>
          <w:szCs w:val="22"/>
          <w:bdr w:val="none" w:sz="0" w:space="0" w:color="auto" w:frame="1"/>
          <w:shd w:val="clear" w:color="auto" w:fill="FFFFFF"/>
        </w:rPr>
        <w:t>Passed the</w:t>
      </w:r>
      <w:r w:rsidR="0030221B" w:rsidRPr="0030221B">
        <w:rPr>
          <w:rStyle w:val="enspace"/>
          <w:b/>
          <w:i/>
          <w:color w:val="000000"/>
          <w:szCs w:val="22"/>
          <w:bdr w:val="none" w:sz="0" w:space="0" w:color="auto" w:frame="1"/>
          <w:shd w:val="clear" w:color="auto" w:fill="FFFFFF"/>
        </w:rPr>
        <w:t xml:space="preserve"> Assembly </w:t>
      </w:r>
      <w:r w:rsidR="00F52F39">
        <w:rPr>
          <w:rStyle w:val="enspace"/>
          <w:b/>
          <w:i/>
          <w:color w:val="000000"/>
          <w:szCs w:val="22"/>
          <w:bdr w:val="none" w:sz="0" w:space="0" w:color="auto" w:frame="1"/>
          <w:shd w:val="clear" w:color="auto" w:fill="FFFFFF"/>
        </w:rPr>
        <w:t xml:space="preserve">Appropriations Committee on 5/16, to the Assembly Floor. </w:t>
      </w:r>
    </w:p>
    <w:p w14:paraId="44598EF4" w14:textId="77777777" w:rsidR="00F52F39" w:rsidRDefault="00F52F39"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14:paraId="3ACE00C8" w14:textId="77777777" w:rsidR="003501A9" w:rsidRPr="00527516" w:rsidRDefault="004A4A09" w:rsidP="00C448FE">
      <w:pPr>
        <w:pStyle w:val="NormalWeb"/>
        <w:spacing w:before="0" w:beforeAutospacing="0" w:after="0" w:afterAutospacing="0"/>
        <w:textAlignment w:val="baseline"/>
        <w:rPr>
          <w:rStyle w:val="enspace"/>
          <w:b/>
          <w:i/>
          <w:color w:val="FF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 xml:space="preserve">AB 665 (Gallagher, R. </w:t>
      </w:r>
      <w:r w:rsidR="00E86A59">
        <w:rPr>
          <w:rStyle w:val="enspace"/>
          <w:b/>
          <w:i/>
          <w:color w:val="000000"/>
          <w:szCs w:val="22"/>
          <w:bdr w:val="none" w:sz="0" w:space="0" w:color="auto" w:frame="1"/>
          <w:shd w:val="clear" w:color="auto" w:fill="FFFFFF"/>
        </w:rPr>
        <w:t>– Yuba City</w:t>
      </w:r>
      <w:r w:rsidRPr="000B018D">
        <w:rPr>
          <w:rStyle w:val="enspace"/>
          <w:b/>
          <w:i/>
          <w:color w:val="000000"/>
          <w:szCs w:val="22"/>
          <w:bdr w:val="none" w:sz="0" w:space="0" w:color="auto" w:frame="1"/>
          <w:shd w:val="clear" w:color="auto" w:fill="FFFFFF"/>
        </w:rPr>
        <w:t>).</w:t>
      </w:r>
      <w:r w:rsidR="0010001B">
        <w:rPr>
          <w:rStyle w:val="enspace"/>
          <w:b/>
          <w:i/>
          <w:color w:val="000000"/>
          <w:szCs w:val="22"/>
          <w:bdr w:val="none" w:sz="0" w:space="0" w:color="auto" w:frame="1"/>
          <w:shd w:val="clear" w:color="auto" w:fill="FFFFFF"/>
        </w:rPr>
        <w:t xml:space="preserve"> Partial r</w:t>
      </w:r>
      <w:r w:rsidRPr="000B018D">
        <w:rPr>
          <w:rStyle w:val="enspace"/>
          <w:b/>
          <w:i/>
          <w:color w:val="000000"/>
          <w:szCs w:val="22"/>
          <w:bdr w:val="none" w:sz="0" w:space="0" w:color="auto" w:frame="1"/>
          <w:shd w:val="clear" w:color="auto" w:fill="FFFFFF"/>
        </w:rPr>
        <w:t xml:space="preserve">epeal of </w:t>
      </w:r>
      <w:r w:rsidR="001C0EE8">
        <w:rPr>
          <w:rStyle w:val="enspace"/>
          <w:b/>
          <w:i/>
          <w:color w:val="000000"/>
          <w:szCs w:val="22"/>
          <w:bdr w:val="none" w:sz="0" w:space="0" w:color="auto" w:frame="1"/>
          <w:shd w:val="clear" w:color="auto" w:fill="FFFFFF"/>
        </w:rPr>
        <w:t xml:space="preserve">SB 394 </w:t>
      </w:r>
      <w:r w:rsidRPr="000B018D">
        <w:rPr>
          <w:rStyle w:val="enspace"/>
          <w:b/>
          <w:i/>
          <w:color w:val="000000"/>
          <w:szCs w:val="22"/>
          <w:bdr w:val="none" w:sz="0" w:space="0" w:color="auto" w:frame="1"/>
          <w:shd w:val="clear" w:color="auto" w:fill="FFFFFF"/>
        </w:rPr>
        <w:t xml:space="preserve">youth offender parole </w:t>
      </w:r>
      <w:r w:rsidR="001C0EE8">
        <w:rPr>
          <w:rStyle w:val="enspace"/>
          <w:b/>
          <w:i/>
          <w:color w:val="000000"/>
          <w:szCs w:val="22"/>
          <w:bdr w:val="none" w:sz="0" w:space="0" w:color="auto" w:frame="1"/>
          <w:shd w:val="clear" w:color="auto" w:fill="FFFFFF"/>
        </w:rPr>
        <w:t xml:space="preserve">reviews for juvenile LWOP prisoners. </w:t>
      </w:r>
      <w:r w:rsidRPr="000B018D">
        <w:rPr>
          <w:rStyle w:val="enspace"/>
          <w:b/>
          <w:i/>
          <w:color w:val="000000"/>
          <w:szCs w:val="22"/>
          <w:bdr w:val="none" w:sz="0" w:space="0" w:color="auto" w:frame="1"/>
          <w:shd w:val="clear" w:color="auto" w:fill="FFFFFF"/>
        </w:rPr>
        <w:t xml:space="preserve"> </w:t>
      </w:r>
      <w:r w:rsidRPr="000B018D">
        <w:rPr>
          <w:rStyle w:val="enspace"/>
          <w:color w:val="000000"/>
          <w:szCs w:val="22"/>
          <w:bdr w:val="none" w:sz="0" w:space="0" w:color="auto" w:frame="1"/>
          <w:shd w:val="clear" w:color="auto" w:fill="FFFFFF"/>
        </w:rPr>
        <w:t xml:space="preserve"> </w:t>
      </w:r>
      <w:r w:rsidR="00EA09D7" w:rsidRPr="000B018D">
        <w:rPr>
          <w:rStyle w:val="enspace"/>
          <w:color w:val="000000"/>
          <w:szCs w:val="22"/>
          <w:bdr w:val="none" w:sz="0" w:space="0" w:color="auto" w:frame="1"/>
          <w:shd w:val="clear" w:color="auto" w:fill="FFFFFF"/>
        </w:rPr>
        <w:t>In 2018, California enacted</w:t>
      </w:r>
      <w:r w:rsidR="003501A9" w:rsidRPr="000B018D">
        <w:rPr>
          <w:rStyle w:val="enspace"/>
          <w:color w:val="000000"/>
          <w:szCs w:val="22"/>
          <w:bdr w:val="none" w:sz="0" w:space="0" w:color="auto" w:frame="1"/>
          <w:shd w:val="clear" w:color="auto" w:fill="FFFFFF"/>
        </w:rPr>
        <w:t xml:space="preserve"> </w:t>
      </w:r>
      <w:r w:rsidR="00EA09D7" w:rsidRPr="000B018D">
        <w:rPr>
          <w:rStyle w:val="enspace"/>
          <w:color w:val="000000"/>
          <w:szCs w:val="22"/>
          <w:bdr w:val="none" w:sz="0" w:space="0" w:color="auto" w:frame="1"/>
          <w:shd w:val="clear" w:color="auto" w:fill="FFFFFF"/>
        </w:rPr>
        <w:t xml:space="preserve">Senate Bill 394 (Lara), mandating sentence </w:t>
      </w:r>
      <w:r w:rsidR="003501A9" w:rsidRPr="000B018D">
        <w:rPr>
          <w:rStyle w:val="enspace"/>
          <w:color w:val="000000"/>
          <w:szCs w:val="22"/>
          <w:bdr w:val="none" w:sz="0" w:space="0" w:color="auto" w:frame="1"/>
          <w:shd w:val="clear" w:color="auto" w:fill="FFFFFF"/>
        </w:rPr>
        <w:t>and parole r</w:t>
      </w:r>
      <w:r w:rsidR="00EA09D7" w:rsidRPr="000B018D">
        <w:rPr>
          <w:rStyle w:val="enspace"/>
          <w:color w:val="000000"/>
          <w:szCs w:val="22"/>
          <w:bdr w:val="none" w:sz="0" w:space="0" w:color="auto" w:frame="1"/>
          <w:shd w:val="clear" w:color="auto" w:fill="FFFFFF"/>
        </w:rPr>
        <w:t>eview</w:t>
      </w:r>
      <w:r w:rsidR="0010001B">
        <w:rPr>
          <w:rStyle w:val="enspace"/>
          <w:color w:val="000000"/>
          <w:szCs w:val="22"/>
          <w:bdr w:val="none" w:sz="0" w:space="0" w:color="auto" w:frame="1"/>
          <w:shd w:val="clear" w:color="auto" w:fill="FFFFFF"/>
        </w:rPr>
        <w:t>s</w:t>
      </w:r>
      <w:r w:rsidR="00EA09D7" w:rsidRPr="000B018D">
        <w:rPr>
          <w:rStyle w:val="enspace"/>
          <w:color w:val="000000"/>
          <w:szCs w:val="22"/>
          <w:bdr w:val="none" w:sz="0" w:space="0" w:color="auto" w:frame="1"/>
          <w:shd w:val="clear" w:color="auto" w:fill="FFFFFF"/>
        </w:rPr>
        <w:t xml:space="preserve"> </w:t>
      </w:r>
      <w:r w:rsidR="003501A9" w:rsidRPr="000B018D">
        <w:rPr>
          <w:rStyle w:val="enspace"/>
          <w:color w:val="000000"/>
          <w:szCs w:val="22"/>
          <w:bdr w:val="none" w:sz="0" w:space="0" w:color="auto" w:frame="1"/>
          <w:shd w:val="clear" w:color="auto" w:fill="FFFFFF"/>
        </w:rPr>
        <w:t>f</w:t>
      </w:r>
      <w:r w:rsidR="00EA09D7" w:rsidRPr="000B018D">
        <w:rPr>
          <w:rStyle w:val="enspace"/>
          <w:color w:val="000000"/>
          <w:szCs w:val="22"/>
          <w:bdr w:val="none" w:sz="0" w:space="0" w:color="auto" w:frame="1"/>
          <w:shd w:val="clear" w:color="auto" w:fill="FFFFFF"/>
        </w:rPr>
        <w:t>or California juveniles serving</w:t>
      </w:r>
      <w:r w:rsidR="00682361">
        <w:rPr>
          <w:rStyle w:val="enspace"/>
          <w:color w:val="000000"/>
          <w:szCs w:val="22"/>
          <w:bdr w:val="none" w:sz="0" w:space="0" w:color="auto" w:frame="1"/>
          <w:shd w:val="clear" w:color="auto" w:fill="FFFFFF"/>
        </w:rPr>
        <w:t xml:space="preserve"> life-without-parole (</w:t>
      </w:r>
      <w:r w:rsidR="00EA09D7" w:rsidRPr="000B018D">
        <w:rPr>
          <w:rStyle w:val="enspace"/>
          <w:color w:val="000000"/>
          <w:szCs w:val="22"/>
          <w:bdr w:val="none" w:sz="0" w:space="0" w:color="auto" w:frame="1"/>
          <w:shd w:val="clear" w:color="auto" w:fill="FFFFFF"/>
        </w:rPr>
        <w:t>LWOP</w:t>
      </w:r>
      <w:r w:rsidR="00682361">
        <w:rPr>
          <w:rStyle w:val="enspace"/>
          <w:color w:val="000000"/>
          <w:szCs w:val="22"/>
          <w:bdr w:val="none" w:sz="0" w:space="0" w:color="auto" w:frame="1"/>
          <w:shd w:val="clear" w:color="auto" w:fill="FFFFFF"/>
        </w:rPr>
        <w:t>)</w:t>
      </w:r>
      <w:r w:rsidR="00EA09D7" w:rsidRPr="000B018D">
        <w:rPr>
          <w:rStyle w:val="enspace"/>
          <w:color w:val="000000"/>
          <w:szCs w:val="22"/>
          <w:bdr w:val="none" w:sz="0" w:space="0" w:color="auto" w:frame="1"/>
          <w:shd w:val="clear" w:color="auto" w:fill="FFFFFF"/>
        </w:rPr>
        <w:t xml:space="preserve"> sentences in state prison. </w:t>
      </w:r>
      <w:r w:rsidR="0010001B">
        <w:rPr>
          <w:rStyle w:val="enspace"/>
          <w:color w:val="000000"/>
          <w:szCs w:val="22"/>
          <w:bdr w:val="none" w:sz="0" w:space="0" w:color="auto" w:frame="1"/>
          <w:shd w:val="clear" w:color="auto" w:fill="FFFFFF"/>
        </w:rPr>
        <w:t xml:space="preserve">SB 394 provided that a person whose LWOP offense occurred prior to age 18 could petition the sentencing court to recall the sentence or to resentence the person </w:t>
      </w:r>
      <w:r w:rsidR="00682361">
        <w:rPr>
          <w:rStyle w:val="enspace"/>
          <w:color w:val="000000"/>
          <w:szCs w:val="22"/>
          <w:bdr w:val="none" w:sz="0" w:space="0" w:color="auto" w:frame="1"/>
          <w:shd w:val="clear" w:color="auto" w:fill="FFFFFF"/>
        </w:rPr>
        <w:t xml:space="preserve">with the possibility of parole </w:t>
      </w:r>
      <w:r w:rsidR="0010001B">
        <w:rPr>
          <w:rStyle w:val="enspace"/>
          <w:color w:val="000000"/>
          <w:szCs w:val="22"/>
          <w:bdr w:val="none" w:sz="0" w:space="0" w:color="auto" w:frame="1"/>
          <w:shd w:val="clear" w:color="auto" w:fill="FFFFFF"/>
        </w:rPr>
        <w:t xml:space="preserve">based on multiple factors delineated by the United States Supreme Court in </w:t>
      </w:r>
      <w:r w:rsidR="0010001B" w:rsidRPr="0010001B">
        <w:rPr>
          <w:rStyle w:val="enspace"/>
          <w:i/>
          <w:color w:val="000000"/>
          <w:szCs w:val="22"/>
          <w:bdr w:val="none" w:sz="0" w:space="0" w:color="auto" w:frame="1"/>
          <w:shd w:val="clear" w:color="auto" w:fill="FFFFFF"/>
        </w:rPr>
        <w:t>Miller v. Alabama</w:t>
      </w:r>
      <w:r w:rsidR="0010001B">
        <w:rPr>
          <w:rStyle w:val="enspace"/>
          <w:color w:val="000000"/>
          <w:szCs w:val="22"/>
          <w:bdr w:val="none" w:sz="0" w:space="0" w:color="auto" w:frame="1"/>
          <w:shd w:val="clear" w:color="auto" w:fill="FFFFFF"/>
        </w:rPr>
        <w:t xml:space="preserve"> and by SB 394. As introduced, AB 665 was a full repeal of Senate Bill 394.  As now amended in response to opposition based on non-compliance with constitutional requirements, AB 665 would allow for resentencing hearings for juvenile LWOP inmates after 15 years of incarceration, but </w:t>
      </w:r>
      <w:r w:rsidR="00230359">
        <w:rPr>
          <w:rStyle w:val="enspace"/>
          <w:color w:val="000000"/>
          <w:szCs w:val="22"/>
          <w:bdr w:val="none" w:sz="0" w:space="0" w:color="auto" w:frame="1"/>
          <w:shd w:val="clear" w:color="auto" w:fill="FFFFFF"/>
        </w:rPr>
        <w:t xml:space="preserve">it </w:t>
      </w:r>
      <w:r w:rsidR="0010001B">
        <w:rPr>
          <w:rStyle w:val="enspace"/>
          <w:color w:val="000000"/>
          <w:szCs w:val="22"/>
          <w:bdr w:val="none" w:sz="0" w:space="0" w:color="auto" w:frame="1"/>
          <w:shd w:val="clear" w:color="auto" w:fill="FFFFFF"/>
        </w:rPr>
        <w:t xml:space="preserve">would disallow recall of the sentence </w:t>
      </w:r>
      <w:r w:rsidR="00682361">
        <w:rPr>
          <w:rStyle w:val="enspace"/>
          <w:color w:val="000000"/>
          <w:szCs w:val="22"/>
          <w:bdr w:val="none" w:sz="0" w:space="0" w:color="auto" w:frame="1"/>
          <w:shd w:val="clear" w:color="auto" w:fill="FFFFFF"/>
        </w:rPr>
        <w:t xml:space="preserve">by the court </w:t>
      </w:r>
      <w:r w:rsidR="0010001B">
        <w:rPr>
          <w:rStyle w:val="enspace"/>
          <w:color w:val="000000"/>
          <w:szCs w:val="22"/>
          <w:bdr w:val="none" w:sz="0" w:space="0" w:color="auto" w:frame="1"/>
          <w:shd w:val="clear" w:color="auto" w:fill="FFFFFF"/>
        </w:rPr>
        <w:t>while also requiring that the individual be resentenced to life with the possibility of parole unless the person is determined to be “invariably corrupt or incapable of rehabilitation”</w:t>
      </w:r>
      <w:r w:rsidR="00B1131E">
        <w:rPr>
          <w:rStyle w:val="enspace"/>
          <w:color w:val="000000"/>
          <w:szCs w:val="22"/>
          <w:bdr w:val="none" w:sz="0" w:space="0" w:color="auto" w:frame="1"/>
          <w:shd w:val="clear" w:color="auto" w:fill="FFFFFF"/>
        </w:rPr>
        <w:t xml:space="preserve"> (in which case the LWOP status would remain in effect)</w:t>
      </w:r>
      <w:r w:rsidR="0010001B">
        <w:rPr>
          <w:rStyle w:val="enspace"/>
          <w:color w:val="000000"/>
          <w:szCs w:val="22"/>
          <w:bdr w:val="none" w:sz="0" w:space="0" w:color="auto" w:frame="1"/>
          <w:shd w:val="clear" w:color="auto" w:fill="FFFFFF"/>
        </w:rPr>
        <w:t xml:space="preserve">. AB 665 continues to represent a substantial push-back on the parole relief provisions provided for juvenile LWOP inmates by SB 394. </w:t>
      </w:r>
      <w:r w:rsidR="00F52F39">
        <w:rPr>
          <w:rStyle w:val="enspace"/>
          <w:b/>
          <w:i/>
          <w:szCs w:val="22"/>
          <w:bdr w:val="none" w:sz="0" w:space="0" w:color="auto" w:frame="1"/>
          <w:shd w:val="clear" w:color="auto" w:fill="FFFFFF"/>
        </w:rPr>
        <w:t>Hearings cancelled in</w:t>
      </w:r>
      <w:r w:rsidR="003501A9" w:rsidRPr="007B6874">
        <w:rPr>
          <w:rStyle w:val="enspace"/>
          <w:b/>
          <w:i/>
          <w:szCs w:val="22"/>
          <w:bdr w:val="none" w:sz="0" w:space="0" w:color="auto" w:frame="1"/>
          <w:shd w:val="clear" w:color="auto" w:fill="FFFFFF"/>
        </w:rPr>
        <w:t xml:space="preserve"> the Assembly Public Safety Committee</w:t>
      </w:r>
      <w:r w:rsidR="00F52F39">
        <w:rPr>
          <w:rStyle w:val="enspace"/>
          <w:b/>
          <w:i/>
          <w:szCs w:val="22"/>
          <w:bdr w:val="none" w:sz="0" w:space="0" w:color="auto" w:frame="1"/>
          <w:shd w:val="clear" w:color="auto" w:fill="FFFFFF"/>
        </w:rPr>
        <w:t xml:space="preserve">; withdrawn by the author. </w:t>
      </w:r>
    </w:p>
    <w:p w14:paraId="0C00BFD7" w14:textId="77777777" w:rsidR="003501A9" w:rsidRPr="007B6874" w:rsidRDefault="003501A9" w:rsidP="00C448FE">
      <w:pPr>
        <w:pStyle w:val="NormalWeb"/>
        <w:spacing w:before="0" w:beforeAutospacing="0" w:after="0" w:afterAutospacing="0"/>
        <w:textAlignment w:val="baseline"/>
        <w:rPr>
          <w:rStyle w:val="enspace"/>
          <w:szCs w:val="22"/>
          <w:bdr w:val="none" w:sz="0" w:space="0" w:color="auto" w:frame="1"/>
          <w:shd w:val="clear" w:color="auto" w:fill="FFFFFF"/>
        </w:rPr>
      </w:pPr>
    </w:p>
    <w:p w14:paraId="13CC6404" w14:textId="77777777" w:rsidR="00446A69" w:rsidRDefault="00424AEF"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 xml:space="preserve">AB 696 (Lackey, R. – Palmdale). </w:t>
      </w:r>
      <w:r w:rsidR="007B2DD3">
        <w:rPr>
          <w:rStyle w:val="enspace"/>
          <w:b/>
          <w:i/>
          <w:color w:val="000000"/>
          <w:szCs w:val="22"/>
          <w:bdr w:val="none" w:sz="0" w:space="0" w:color="auto" w:frame="1"/>
          <w:shd w:val="clear" w:color="auto" w:fill="FFFFFF"/>
        </w:rPr>
        <w:t>Study on effects of using pepper spray on juvenile detainees.</w:t>
      </w:r>
      <w:r w:rsidRPr="000B018D">
        <w:rPr>
          <w:rStyle w:val="enspace"/>
          <w:b/>
          <w:i/>
          <w:color w:val="000000"/>
          <w:szCs w:val="22"/>
          <w:bdr w:val="none" w:sz="0" w:space="0" w:color="auto" w:frame="1"/>
          <w:shd w:val="clear" w:color="auto" w:fill="FFFFFF"/>
        </w:rPr>
        <w:t xml:space="preserve"> </w:t>
      </w:r>
      <w:r w:rsidR="007B2DD3">
        <w:rPr>
          <w:rStyle w:val="enspace"/>
          <w:color w:val="000000"/>
          <w:szCs w:val="22"/>
          <w:bdr w:val="none" w:sz="0" w:space="0" w:color="auto" w:frame="1"/>
          <w:shd w:val="clear" w:color="auto" w:fill="FFFFFF"/>
        </w:rPr>
        <w:t>AB</w:t>
      </w:r>
      <w:r w:rsidRPr="000B018D">
        <w:rPr>
          <w:rStyle w:val="enspace"/>
          <w:color w:val="000000"/>
          <w:szCs w:val="22"/>
          <w:bdr w:val="none" w:sz="0" w:space="0" w:color="auto" w:frame="1"/>
          <w:shd w:val="clear" w:color="auto" w:fill="FFFFFF"/>
        </w:rPr>
        <w:t xml:space="preserve"> 696 </w:t>
      </w:r>
      <w:r w:rsidR="007B2DD3">
        <w:rPr>
          <w:rStyle w:val="enspace"/>
          <w:color w:val="000000"/>
          <w:szCs w:val="22"/>
          <w:bdr w:val="none" w:sz="0" w:space="0" w:color="auto" w:frame="1"/>
          <w:shd w:val="clear" w:color="auto" w:fill="FFFFFF"/>
        </w:rPr>
        <w:t xml:space="preserve">would require the Board of State and Community Corrections (BSCC) to contract with a research entity to conduct a study on the “efficacy and </w:t>
      </w:r>
      <w:r w:rsidR="007B6874">
        <w:rPr>
          <w:rStyle w:val="enspace"/>
          <w:color w:val="000000"/>
          <w:szCs w:val="22"/>
          <w:bdr w:val="none" w:sz="0" w:space="0" w:color="auto" w:frame="1"/>
          <w:shd w:val="clear" w:color="auto" w:fill="FFFFFF"/>
        </w:rPr>
        <w:t>i</w:t>
      </w:r>
      <w:r w:rsidR="007B2DD3">
        <w:rPr>
          <w:rStyle w:val="enspace"/>
          <w:color w:val="000000"/>
          <w:szCs w:val="22"/>
          <w:bdr w:val="none" w:sz="0" w:space="0" w:color="auto" w:frame="1"/>
          <w:shd w:val="clear" w:color="auto" w:fill="FFFFFF"/>
        </w:rPr>
        <w:t>mpacts of the use of pepper spray” in county juvenile halls and probation camps and ranches. The study</w:t>
      </w:r>
      <w:r w:rsidR="00682361">
        <w:rPr>
          <w:rStyle w:val="enspace"/>
          <w:color w:val="000000"/>
          <w:szCs w:val="22"/>
          <w:bdr w:val="none" w:sz="0" w:space="0" w:color="auto" w:frame="1"/>
          <w:shd w:val="clear" w:color="auto" w:fill="FFFFFF"/>
        </w:rPr>
        <w:t xml:space="preserve"> must</w:t>
      </w:r>
      <w:r w:rsidR="007B2DD3">
        <w:rPr>
          <w:rStyle w:val="enspace"/>
          <w:color w:val="000000"/>
          <w:szCs w:val="22"/>
          <w:bdr w:val="none" w:sz="0" w:space="0" w:color="auto" w:frame="1"/>
          <w:shd w:val="clear" w:color="auto" w:fill="FFFFFF"/>
        </w:rPr>
        <w:t xml:space="preserve"> examine the impacts of pepper spray and juveniles and on facility staff and address best practices for de-escalation of fights and for training of staff. The research entity is broadly de</w:t>
      </w:r>
      <w:r w:rsidR="00682361">
        <w:rPr>
          <w:rStyle w:val="enspace"/>
          <w:color w:val="000000"/>
          <w:szCs w:val="22"/>
          <w:bdr w:val="none" w:sz="0" w:space="0" w:color="auto" w:frame="1"/>
          <w:shd w:val="clear" w:color="auto" w:fill="FFFFFF"/>
        </w:rPr>
        <w:t>scrib</w:t>
      </w:r>
      <w:r w:rsidR="007B2DD3">
        <w:rPr>
          <w:rStyle w:val="enspace"/>
          <w:color w:val="000000"/>
          <w:szCs w:val="22"/>
          <w:bdr w:val="none" w:sz="0" w:space="0" w:color="auto" w:frame="1"/>
          <w:shd w:val="clear" w:color="auto" w:fill="FFFFFF"/>
        </w:rPr>
        <w:t xml:space="preserve">ed as one having a research focus on youth institutional care while being non-partisan and not having taken a policy position previously on the </w:t>
      </w:r>
      <w:r w:rsidR="007B2DD3">
        <w:rPr>
          <w:rStyle w:val="enspace"/>
          <w:color w:val="000000"/>
          <w:szCs w:val="22"/>
          <w:bdr w:val="none" w:sz="0" w:space="0" w:color="auto" w:frame="1"/>
          <w:shd w:val="clear" w:color="auto" w:fill="FFFFFF"/>
        </w:rPr>
        <w:lastRenderedPageBreak/>
        <w:t>use of pepper spray in juvenile facilities.  The bill, sponsored by the Chief Probation Officers of California (CPOC)</w:t>
      </w:r>
      <w:r w:rsidR="00682361">
        <w:rPr>
          <w:rStyle w:val="enspace"/>
          <w:color w:val="000000"/>
          <w:szCs w:val="22"/>
          <w:bdr w:val="none" w:sz="0" w:space="0" w:color="auto" w:frame="1"/>
          <w:shd w:val="clear" w:color="auto" w:fill="FFFFFF"/>
        </w:rPr>
        <w:t>,</w:t>
      </w:r>
      <w:r w:rsidR="007B2DD3">
        <w:rPr>
          <w:rStyle w:val="enspace"/>
          <w:color w:val="000000"/>
          <w:szCs w:val="22"/>
          <w:bdr w:val="none" w:sz="0" w:space="0" w:color="auto" w:frame="1"/>
          <w:shd w:val="clear" w:color="auto" w:fill="FFFFFF"/>
        </w:rPr>
        <w:t xml:space="preserve"> is a milder approach to the juvenile pepper spray controversy when compared to the stronger controls mandated by AB 1321 (Gipson), covered below. </w:t>
      </w:r>
      <w:r w:rsidR="00446A69">
        <w:rPr>
          <w:rStyle w:val="enspace"/>
          <w:b/>
          <w:i/>
          <w:color w:val="000000"/>
          <w:szCs w:val="22"/>
          <w:bdr w:val="none" w:sz="0" w:space="0" w:color="auto" w:frame="1"/>
          <w:shd w:val="clear" w:color="auto" w:fill="FFFFFF"/>
        </w:rPr>
        <w:t xml:space="preserve">Held in </w:t>
      </w:r>
      <w:r w:rsidR="007B2DD3" w:rsidRPr="007B2DD3">
        <w:rPr>
          <w:rStyle w:val="enspace"/>
          <w:b/>
          <w:i/>
          <w:color w:val="000000"/>
          <w:szCs w:val="22"/>
          <w:bdr w:val="none" w:sz="0" w:space="0" w:color="auto" w:frame="1"/>
          <w:shd w:val="clear" w:color="auto" w:fill="FFFFFF"/>
        </w:rPr>
        <w:t xml:space="preserve">the Assembly </w:t>
      </w:r>
      <w:r w:rsidR="00446A69">
        <w:rPr>
          <w:rStyle w:val="enspace"/>
          <w:b/>
          <w:i/>
          <w:color w:val="000000"/>
          <w:szCs w:val="22"/>
          <w:bdr w:val="none" w:sz="0" w:space="0" w:color="auto" w:frame="1"/>
          <w:shd w:val="clear" w:color="auto" w:fill="FFFFFF"/>
        </w:rPr>
        <w:t xml:space="preserve">Appropriations Committee; two year bill. </w:t>
      </w:r>
    </w:p>
    <w:p w14:paraId="232596D1" w14:textId="77777777" w:rsidR="00446A69" w:rsidRDefault="00446A69" w:rsidP="00651088">
      <w:pPr>
        <w:textAlignment w:val="baseline"/>
        <w:rPr>
          <w:rStyle w:val="enspace"/>
          <w:b/>
          <w:i/>
          <w:szCs w:val="22"/>
          <w:bdr w:val="none" w:sz="0" w:space="0" w:color="auto" w:frame="1"/>
          <w:shd w:val="clear" w:color="auto" w:fill="FFFFFF"/>
        </w:rPr>
      </w:pPr>
    </w:p>
    <w:p w14:paraId="74178D97" w14:textId="77777777" w:rsidR="00651088" w:rsidRPr="00EB152D" w:rsidRDefault="003D0679" w:rsidP="00651088">
      <w:pPr>
        <w:textAlignment w:val="baseline"/>
        <w:rPr>
          <w:b/>
          <w:i/>
          <w:iCs/>
          <w:shd w:val="clear" w:color="auto" w:fill="FFFFFF"/>
        </w:rPr>
      </w:pPr>
      <w:r w:rsidRPr="00EB152D">
        <w:rPr>
          <w:rStyle w:val="enspace"/>
          <w:b/>
          <w:i/>
          <w:szCs w:val="22"/>
          <w:bdr w:val="none" w:sz="0" w:space="0" w:color="auto" w:frame="1"/>
          <w:shd w:val="clear" w:color="auto" w:fill="FFFFFF"/>
        </w:rPr>
        <w:t xml:space="preserve">AB 748 (Gipson, D. – Carson). Nonminor dependents.  </w:t>
      </w:r>
      <w:r w:rsidRPr="00EB152D">
        <w:rPr>
          <w:rStyle w:val="enspace"/>
          <w:szCs w:val="22"/>
          <w:bdr w:val="none" w:sz="0" w:space="0" w:color="auto" w:frame="1"/>
          <w:shd w:val="clear" w:color="auto" w:fill="FFFFFF"/>
        </w:rPr>
        <w:t>AB 7</w:t>
      </w:r>
      <w:r w:rsidRPr="00DA271F">
        <w:rPr>
          <w:rStyle w:val="enspace"/>
          <w:color w:val="000000"/>
          <w:szCs w:val="22"/>
          <w:bdr w:val="none" w:sz="0" w:space="0" w:color="auto" w:frame="1"/>
          <w:shd w:val="clear" w:color="auto" w:fill="FFFFFF"/>
        </w:rPr>
        <w:t>48 makes multiple changes to sections of t</w:t>
      </w:r>
      <w:r w:rsidR="00DA271F" w:rsidRPr="00DA271F">
        <w:rPr>
          <w:rStyle w:val="enspace"/>
          <w:color w:val="000000"/>
          <w:szCs w:val="22"/>
          <w:bdr w:val="none" w:sz="0" w:space="0" w:color="auto" w:frame="1"/>
          <w:shd w:val="clear" w:color="auto" w:fill="FFFFFF"/>
        </w:rPr>
        <w:t>h</w:t>
      </w:r>
      <w:r w:rsidRPr="00DA271F">
        <w:rPr>
          <w:rStyle w:val="enspace"/>
          <w:color w:val="000000"/>
          <w:szCs w:val="22"/>
          <w:bdr w:val="none" w:sz="0" w:space="0" w:color="auto" w:frame="1"/>
          <w:shd w:val="clear" w:color="auto" w:fill="FFFFFF"/>
        </w:rPr>
        <w:t>e Welfare and Institutions Code defining nonminor dependents and their eligibility for continuing foster care benefits beyond age 18</w:t>
      </w:r>
      <w:r w:rsidR="00EE3E77" w:rsidRPr="00EE3E77">
        <w:rPr>
          <w:rStyle w:val="enspace"/>
          <w:color w:val="002060"/>
          <w:szCs w:val="22"/>
          <w:bdr w:val="none" w:sz="0" w:space="0" w:color="auto" w:frame="1"/>
          <w:shd w:val="clear" w:color="auto" w:fill="FFFFFF"/>
        </w:rPr>
        <w:t xml:space="preserve">.  </w:t>
      </w:r>
      <w:r w:rsidR="00BE5402" w:rsidRPr="00BE5402">
        <w:rPr>
          <w:rStyle w:val="enspace"/>
          <w:szCs w:val="22"/>
          <w:bdr w:val="none" w:sz="0" w:space="0" w:color="auto" w:frame="1"/>
          <w:shd w:val="clear" w:color="auto" w:fill="FFFFFF"/>
        </w:rPr>
        <w:t xml:space="preserve">As amended in May, </w:t>
      </w:r>
      <w:r w:rsidR="00BE5402">
        <w:rPr>
          <w:rStyle w:val="enspace"/>
          <w:color w:val="002060"/>
          <w:szCs w:val="22"/>
          <w:bdr w:val="none" w:sz="0" w:space="0" w:color="auto" w:frame="1"/>
          <w:shd w:val="clear" w:color="auto" w:fill="FFFFFF"/>
        </w:rPr>
        <w:t>t</w:t>
      </w:r>
      <w:r w:rsidR="00EE3E77" w:rsidRPr="00EE3E77">
        <w:rPr>
          <w:rStyle w:val="enspace"/>
          <w:szCs w:val="22"/>
          <w:bdr w:val="none" w:sz="0" w:space="0" w:color="auto" w:frame="1"/>
          <w:shd w:val="clear" w:color="auto" w:fill="FFFFFF"/>
        </w:rPr>
        <w:t>he bill</w:t>
      </w:r>
      <w:r w:rsidR="00EE3E77" w:rsidRPr="00EE3E77">
        <w:rPr>
          <w:iCs/>
          <w:shd w:val="clear" w:color="auto" w:fill="FFFFFF"/>
        </w:rPr>
        <w:t xml:space="preserve"> </w:t>
      </w:r>
      <w:r w:rsidR="00BE5402">
        <w:rPr>
          <w:iCs/>
          <w:shd w:val="clear" w:color="auto" w:fill="FFFFFF"/>
        </w:rPr>
        <w:t>modifies the process</w:t>
      </w:r>
      <w:r w:rsidR="00EE3E77" w:rsidRPr="00EE3E77">
        <w:rPr>
          <w:iCs/>
          <w:shd w:val="clear" w:color="auto" w:fill="FFFFFF"/>
        </w:rPr>
        <w:t xml:space="preserve"> which qualifying nonminors can petition the court to resume dependency</w:t>
      </w:r>
      <w:r w:rsidR="00BE5402">
        <w:rPr>
          <w:iCs/>
          <w:shd w:val="clear" w:color="auto" w:fill="FFFFFF"/>
        </w:rPr>
        <w:t xml:space="preserve"> or to assume or resume transition jurisdiction</w:t>
      </w:r>
      <w:r w:rsidR="009C11F5">
        <w:rPr>
          <w:iCs/>
          <w:shd w:val="clear" w:color="auto" w:fill="FFFFFF"/>
        </w:rPr>
        <w:t>. The bill includes a new requirement that for nonminors whose dependency status is not established prior to turning age 18, the court must hold a hearing to determine whether the individual qualifies as a nonminor dependent, and thus eligible for continuing foster care benefits.</w:t>
      </w:r>
      <w:r w:rsidR="00EE3E77" w:rsidRPr="00EE3E77">
        <w:rPr>
          <w:rStyle w:val="enspace"/>
          <w:szCs w:val="22"/>
          <w:bdr w:val="none" w:sz="0" w:space="0" w:color="auto" w:frame="1"/>
          <w:shd w:val="clear" w:color="auto" w:fill="FFFFFF"/>
        </w:rPr>
        <w:t xml:space="preserve"> Makes multiple other changes to sections </w:t>
      </w:r>
      <w:r w:rsidR="0079561C">
        <w:rPr>
          <w:rStyle w:val="enspace"/>
          <w:szCs w:val="22"/>
          <w:bdr w:val="none" w:sz="0" w:space="0" w:color="auto" w:frame="1"/>
          <w:shd w:val="clear" w:color="auto" w:fill="FFFFFF"/>
        </w:rPr>
        <w:t>on</w:t>
      </w:r>
      <w:r w:rsidR="00EE3E77" w:rsidRPr="00EE3E77">
        <w:rPr>
          <w:rStyle w:val="enspace"/>
          <w:szCs w:val="22"/>
          <w:bdr w:val="none" w:sz="0" w:space="0" w:color="auto" w:frame="1"/>
          <w:shd w:val="clear" w:color="auto" w:fill="FFFFFF"/>
        </w:rPr>
        <w:t xml:space="preserve"> nonminor dependents. </w:t>
      </w:r>
      <w:r w:rsidR="00682B40" w:rsidRPr="00EB152D">
        <w:rPr>
          <w:rStyle w:val="enspace"/>
          <w:b/>
          <w:i/>
          <w:szCs w:val="22"/>
          <w:bdr w:val="none" w:sz="0" w:space="0" w:color="auto" w:frame="1"/>
          <w:shd w:val="clear" w:color="auto" w:fill="FFFFFF"/>
        </w:rPr>
        <w:t xml:space="preserve">Passed the </w:t>
      </w:r>
      <w:r w:rsidR="00DA271F" w:rsidRPr="00EB152D">
        <w:rPr>
          <w:rStyle w:val="enspace"/>
          <w:b/>
          <w:i/>
          <w:szCs w:val="22"/>
          <w:bdr w:val="none" w:sz="0" w:space="0" w:color="auto" w:frame="1"/>
          <w:shd w:val="clear" w:color="auto" w:fill="FFFFFF"/>
        </w:rPr>
        <w:t xml:space="preserve">Assembly </w:t>
      </w:r>
      <w:r w:rsidR="009C11F5">
        <w:rPr>
          <w:rStyle w:val="enspace"/>
          <w:b/>
          <w:i/>
          <w:szCs w:val="22"/>
          <w:bdr w:val="none" w:sz="0" w:space="0" w:color="auto" w:frame="1"/>
          <w:shd w:val="clear" w:color="auto" w:fill="FFFFFF"/>
        </w:rPr>
        <w:t>A</w:t>
      </w:r>
      <w:r w:rsidR="00682B40" w:rsidRPr="00EB152D">
        <w:rPr>
          <w:rStyle w:val="enspace"/>
          <w:b/>
          <w:i/>
          <w:szCs w:val="22"/>
          <w:bdr w:val="none" w:sz="0" w:space="0" w:color="auto" w:frame="1"/>
          <w:shd w:val="clear" w:color="auto" w:fill="FFFFFF"/>
        </w:rPr>
        <w:t>ppropriations Committee</w:t>
      </w:r>
      <w:r w:rsidR="009C11F5">
        <w:rPr>
          <w:rStyle w:val="enspace"/>
          <w:b/>
          <w:i/>
          <w:szCs w:val="22"/>
          <w:bdr w:val="none" w:sz="0" w:space="0" w:color="auto" w:frame="1"/>
          <w:shd w:val="clear" w:color="auto" w:fill="FFFFFF"/>
        </w:rPr>
        <w:t xml:space="preserve"> on 5/16, to the Assembly Floor.</w:t>
      </w:r>
    </w:p>
    <w:p w14:paraId="469FC680" w14:textId="77777777" w:rsidR="00DA271F" w:rsidRPr="003D0679" w:rsidRDefault="00DA271F"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7A8F0506" w14:textId="77777777" w:rsidR="009B4145" w:rsidRPr="00EB152D" w:rsidRDefault="00712883" w:rsidP="00C448FE">
      <w:pPr>
        <w:pStyle w:val="NormalWeb"/>
        <w:spacing w:before="0" w:beforeAutospacing="0" w:after="0" w:afterAutospacing="0"/>
        <w:textAlignment w:val="baseline"/>
        <w:rPr>
          <w:rStyle w:val="enspace"/>
          <w:b/>
          <w:i/>
          <w:szCs w:val="22"/>
          <w:bdr w:val="none" w:sz="0" w:space="0" w:color="auto" w:frame="1"/>
          <w:shd w:val="clear" w:color="auto" w:fill="FFFFFF"/>
        </w:rPr>
      </w:pPr>
      <w:r w:rsidRPr="00712883">
        <w:rPr>
          <w:rStyle w:val="enspace"/>
          <w:b/>
          <w:i/>
          <w:color w:val="000000"/>
          <w:szCs w:val="22"/>
          <w:bdr w:val="none" w:sz="0" w:space="0" w:color="auto" w:frame="1"/>
          <w:shd w:val="clear" w:color="auto" w:fill="FFFFFF"/>
        </w:rPr>
        <w:t>AB 750 (Chen, R. – Yorba L</w:t>
      </w:r>
      <w:r>
        <w:rPr>
          <w:rStyle w:val="enspace"/>
          <w:b/>
          <w:i/>
          <w:color w:val="000000"/>
          <w:szCs w:val="22"/>
          <w:bdr w:val="none" w:sz="0" w:space="0" w:color="auto" w:frame="1"/>
          <w:shd w:val="clear" w:color="auto" w:fill="FFFFFF"/>
        </w:rPr>
        <w:t xml:space="preserve">inda). Armed school resource officers. </w:t>
      </w:r>
      <w:r>
        <w:rPr>
          <w:rStyle w:val="enspace"/>
          <w:color w:val="000000"/>
          <w:szCs w:val="22"/>
          <w:bdr w:val="none" w:sz="0" w:space="0" w:color="auto" w:frame="1"/>
          <w:shd w:val="clear" w:color="auto" w:fill="FFFFFF"/>
        </w:rPr>
        <w:t>As amended on 3/14, AB 750 required each local school district or charter school to hire at least one armed school resource officer to be present during school hours and at other times when pupils are present on campus. As amended on 3/21, the bill slightly modifies this requirement by removing the reference to “armed” school resource officers while retaining the requirement that each school dist</w:t>
      </w:r>
      <w:r w:rsidR="009B4145">
        <w:rPr>
          <w:rStyle w:val="enspace"/>
          <w:color w:val="000000"/>
          <w:szCs w:val="22"/>
          <w:bdr w:val="none" w:sz="0" w:space="0" w:color="auto" w:frame="1"/>
          <w:shd w:val="clear" w:color="auto" w:fill="FFFFFF"/>
        </w:rPr>
        <w:t>r</w:t>
      </w:r>
      <w:r>
        <w:rPr>
          <w:rStyle w:val="enspace"/>
          <w:color w:val="000000"/>
          <w:szCs w:val="22"/>
          <w:bdr w:val="none" w:sz="0" w:space="0" w:color="auto" w:frame="1"/>
          <w:shd w:val="clear" w:color="auto" w:fill="FFFFFF"/>
        </w:rPr>
        <w:t xml:space="preserve">ict or charter school in California shall contract with a school resource officer who is “authorized to carry </w:t>
      </w:r>
      <w:r w:rsidR="00877447">
        <w:rPr>
          <w:rStyle w:val="enspace"/>
          <w:color w:val="000000"/>
          <w:szCs w:val="22"/>
          <w:bdr w:val="none" w:sz="0" w:space="0" w:color="auto" w:frame="1"/>
          <w:shd w:val="clear" w:color="auto" w:fill="FFFFFF"/>
        </w:rPr>
        <w:t>a</w:t>
      </w:r>
      <w:r>
        <w:rPr>
          <w:rStyle w:val="enspace"/>
          <w:color w:val="000000"/>
          <w:szCs w:val="22"/>
          <w:bdr w:val="none" w:sz="0" w:space="0" w:color="auto" w:frame="1"/>
          <w:shd w:val="clear" w:color="auto" w:fill="FFFFFF"/>
        </w:rPr>
        <w:t xml:space="preserve"> loaded firearm” and who must be present during school hours and at any other time when children are present at the school. </w:t>
      </w:r>
      <w:r w:rsidR="00EB152D" w:rsidRPr="00EB152D">
        <w:rPr>
          <w:rStyle w:val="enspace"/>
          <w:b/>
          <w:i/>
          <w:szCs w:val="22"/>
          <w:bdr w:val="none" w:sz="0" w:space="0" w:color="auto" w:frame="1"/>
          <w:shd w:val="clear" w:color="auto" w:fill="FFFFFF"/>
        </w:rPr>
        <w:t>Failed passage in</w:t>
      </w:r>
      <w:r w:rsidRPr="00EB152D">
        <w:rPr>
          <w:rStyle w:val="enspace"/>
          <w:b/>
          <w:i/>
          <w:szCs w:val="22"/>
          <w:bdr w:val="none" w:sz="0" w:space="0" w:color="auto" w:frame="1"/>
          <w:shd w:val="clear" w:color="auto" w:fill="FFFFFF"/>
        </w:rPr>
        <w:t xml:space="preserve"> the Assembly </w:t>
      </w:r>
      <w:r w:rsidR="009B4145" w:rsidRPr="00EB152D">
        <w:rPr>
          <w:rStyle w:val="enspace"/>
          <w:b/>
          <w:i/>
          <w:szCs w:val="22"/>
          <w:bdr w:val="none" w:sz="0" w:space="0" w:color="auto" w:frame="1"/>
          <w:shd w:val="clear" w:color="auto" w:fill="FFFFFF"/>
        </w:rPr>
        <w:t xml:space="preserve">Education Committee </w:t>
      </w:r>
      <w:r w:rsidR="00EB152D" w:rsidRPr="00EB152D">
        <w:rPr>
          <w:rStyle w:val="enspace"/>
          <w:b/>
          <w:i/>
          <w:szCs w:val="22"/>
          <w:bdr w:val="none" w:sz="0" w:space="0" w:color="auto" w:frame="1"/>
          <w:shd w:val="clear" w:color="auto" w:fill="FFFFFF"/>
        </w:rPr>
        <w:t xml:space="preserve">on </w:t>
      </w:r>
      <w:r w:rsidR="009B4145" w:rsidRPr="00EB152D">
        <w:rPr>
          <w:rStyle w:val="enspace"/>
          <w:b/>
          <w:i/>
          <w:szCs w:val="22"/>
          <w:bdr w:val="none" w:sz="0" w:space="0" w:color="auto" w:frame="1"/>
          <w:shd w:val="clear" w:color="auto" w:fill="FFFFFF"/>
        </w:rPr>
        <w:t>4/10.</w:t>
      </w:r>
    </w:p>
    <w:p w14:paraId="5BC09FEE" w14:textId="77777777" w:rsidR="00712883" w:rsidRPr="00712883" w:rsidRDefault="00712883"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712883">
        <w:rPr>
          <w:rStyle w:val="enspace"/>
          <w:b/>
          <w:i/>
          <w:color w:val="000000"/>
          <w:szCs w:val="22"/>
          <w:bdr w:val="none" w:sz="0" w:space="0" w:color="auto" w:frame="1"/>
          <w:shd w:val="clear" w:color="auto" w:fill="FFFFFF"/>
        </w:rPr>
        <w:t xml:space="preserve"> </w:t>
      </w:r>
    </w:p>
    <w:p w14:paraId="07C444E8" w14:textId="77777777" w:rsidR="00386CBD" w:rsidRPr="000B018D" w:rsidRDefault="00064A54"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7D3CDF">
        <w:rPr>
          <w:rStyle w:val="enspace"/>
          <w:b/>
          <w:i/>
          <w:color w:val="000000"/>
          <w:szCs w:val="22"/>
          <w:bdr w:val="none" w:sz="0" w:space="0" w:color="auto" w:frame="1"/>
          <w:shd w:val="clear" w:color="auto" w:fill="FFFFFF"/>
        </w:rPr>
        <w:t xml:space="preserve">AB 884 (Melendez, R. – Lake Elsinore). </w:t>
      </w:r>
      <w:r w:rsidRPr="000B018D">
        <w:rPr>
          <w:rStyle w:val="enspace"/>
          <w:b/>
          <w:i/>
          <w:color w:val="000000"/>
          <w:szCs w:val="22"/>
          <w:bdr w:val="none" w:sz="0" w:space="0" w:color="auto" w:frame="1"/>
          <w:shd w:val="clear" w:color="auto" w:fill="FFFFFF"/>
        </w:rPr>
        <w:t>Sex offender registration for offe</w:t>
      </w:r>
      <w:r w:rsidR="00386CBD" w:rsidRPr="000B018D">
        <w:rPr>
          <w:rStyle w:val="enspace"/>
          <w:b/>
          <w:i/>
          <w:color w:val="000000"/>
          <w:szCs w:val="22"/>
          <w:bdr w:val="none" w:sz="0" w:space="0" w:color="auto" w:frame="1"/>
          <w:shd w:val="clear" w:color="auto" w:fill="FFFFFF"/>
        </w:rPr>
        <w:t>n</w:t>
      </w:r>
      <w:r w:rsidRPr="000B018D">
        <w:rPr>
          <w:rStyle w:val="enspace"/>
          <w:b/>
          <w:i/>
          <w:color w:val="000000"/>
          <w:szCs w:val="22"/>
          <w:bdr w:val="none" w:sz="0" w:space="0" w:color="auto" w:frame="1"/>
          <w:shd w:val="clear" w:color="auto" w:fill="FFFFFF"/>
        </w:rPr>
        <w:t>ses involving minors</w:t>
      </w:r>
      <w:r w:rsidRPr="000B018D">
        <w:rPr>
          <w:rStyle w:val="enspace"/>
          <w:color w:val="000000"/>
          <w:szCs w:val="22"/>
          <w:bdr w:val="none" w:sz="0" w:space="0" w:color="auto" w:frame="1"/>
          <w:shd w:val="clear" w:color="auto" w:fill="FFFFFF"/>
        </w:rPr>
        <w:t xml:space="preserve">. AB 884 would modify </w:t>
      </w:r>
      <w:r w:rsidR="00E3582C" w:rsidRPr="000B018D">
        <w:rPr>
          <w:rStyle w:val="enspace"/>
          <w:color w:val="000000"/>
          <w:szCs w:val="22"/>
          <w:bdr w:val="none" w:sz="0" w:space="0" w:color="auto" w:frame="1"/>
          <w:shd w:val="clear" w:color="auto" w:fill="FFFFFF"/>
        </w:rPr>
        <w:t xml:space="preserve">recent </w:t>
      </w:r>
      <w:r w:rsidRPr="000B018D">
        <w:rPr>
          <w:rStyle w:val="enspace"/>
          <w:color w:val="000000"/>
          <w:szCs w:val="22"/>
          <w:bdr w:val="none" w:sz="0" w:space="0" w:color="auto" w:frame="1"/>
          <w:shd w:val="clear" w:color="auto" w:fill="FFFFFF"/>
        </w:rPr>
        <w:t>sex offender registration reform</w:t>
      </w:r>
      <w:r w:rsidR="00E3582C" w:rsidRPr="000B018D">
        <w:rPr>
          <w:rStyle w:val="enspace"/>
          <w:color w:val="000000"/>
          <w:szCs w:val="22"/>
          <w:bdr w:val="none" w:sz="0" w:space="0" w:color="auto" w:frame="1"/>
          <w:shd w:val="clear" w:color="auto" w:fill="FFFFFF"/>
        </w:rPr>
        <w:t xml:space="preserve">s </w:t>
      </w:r>
      <w:r w:rsidR="00877447">
        <w:rPr>
          <w:rStyle w:val="enspace"/>
          <w:color w:val="000000"/>
          <w:szCs w:val="22"/>
          <w:bdr w:val="none" w:sz="0" w:space="0" w:color="auto" w:frame="1"/>
          <w:shd w:val="clear" w:color="auto" w:fill="FFFFFF"/>
        </w:rPr>
        <w:t>that have replaced</w:t>
      </w:r>
      <w:r w:rsidR="00E3582C" w:rsidRPr="000B018D">
        <w:rPr>
          <w:rStyle w:val="enspace"/>
          <w:color w:val="000000"/>
          <w:szCs w:val="22"/>
          <w:bdr w:val="none" w:sz="0" w:space="0" w:color="auto" w:frame="1"/>
          <w:shd w:val="clear" w:color="auto" w:fill="FFFFFF"/>
        </w:rPr>
        <w:t xml:space="preserve"> </w:t>
      </w:r>
      <w:r w:rsidRPr="000B018D">
        <w:rPr>
          <w:rStyle w:val="enspace"/>
          <w:color w:val="000000"/>
          <w:szCs w:val="22"/>
          <w:bdr w:val="none" w:sz="0" w:space="0" w:color="auto" w:frame="1"/>
          <w:shd w:val="clear" w:color="auto" w:fill="FFFFFF"/>
        </w:rPr>
        <w:t>lifetime sex offender registration with time-limited registration tiers based on offense severity. This bill would reclassify Penal Code Sectio</w:t>
      </w:r>
      <w:r w:rsidR="00E3582C" w:rsidRPr="000B018D">
        <w:rPr>
          <w:rStyle w:val="enspace"/>
          <w:color w:val="000000"/>
          <w:szCs w:val="22"/>
          <w:bdr w:val="none" w:sz="0" w:space="0" w:color="auto" w:frame="1"/>
          <w:shd w:val="clear" w:color="auto" w:fill="FFFFFF"/>
        </w:rPr>
        <w:t xml:space="preserve">n </w:t>
      </w:r>
      <w:r w:rsidRPr="000B018D">
        <w:rPr>
          <w:rStyle w:val="enspace"/>
          <w:color w:val="000000"/>
          <w:szCs w:val="22"/>
          <w:bdr w:val="none" w:sz="0" w:space="0" w:color="auto" w:frame="1"/>
          <w:shd w:val="clear" w:color="auto" w:fill="FFFFFF"/>
        </w:rPr>
        <w:t>288 (a) offenses (lewd or lasci</w:t>
      </w:r>
      <w:r w:rsidR="00E3582C" w:rsidRPr="000B018D">
        <w:rPr>
          <w:rStyle w:val="enspace"/>
          <w:color w:val="000000"/>
          <w:szCs w:val="22"/>
          <w:bdr w:val="none" w:sz="0" w:space="0" w:color="auto" w:frame="1"/>
          <w:shd w:val="clear" w:color="auto" w:fill="FFFFFF"/>
        </w:rPr>
        <w:t>v</w:t>
      </w:r>
      <w:r w:rsidRPr="000B018D">
        <w:rPr>
          <w:rStyle w:val="enspace"/>
          <w:color w:val="000000"/>
          <w:szCs w:val="22"/>
          <w:bdr w:val="none" w:sz="0" w:space="0" w:color="auto" w:frame="1"/>
          <w:shd w:val="clear" w:color="auto" w:fill="FFFFFF"/>
        </w:rPr>
        <w:t xml:space="preserve">ious conduct with a minor </w:t>
      </w:r>
      <w:r w:rsidR="00386CBD" w:rsidRPr="000B018D">
        <w:rPr>
          <w:rStyle w:val="enspace"/>
          <w:color w:val="000000"/>
          <w:szCs w:val="22"/>
          <w:bdr w:val="none" w:sz="0" w:space="0" w:color="auto" w:frame="1"/>
          <w:shd w:val="clear" w:color="auto" w:fill="FFFFFF"/>
        </w:rPr>
        <w:t>under age 14)</w:t>
      </w:r>
      <w:r w:rsidRPr="000B018D">
        <w:rPr>
          <w:rStyle w:val="enspace"/>
          <w:color w:val="000000"/>
          <w:szCs w:val="22"/>
          <w:bdr w:val="none" w:sz="0" w:space="0" w:color="auto" w:frame="1"/>
          <w:shd w:val="clear" w:color="auto" w:fill="FFFFFF"/>
        </w:rPr>
        <w:t xml:space="preserve"> as Tier 3 crimes triggering lifetime registration</w:t>
      </w:r>
      <w:r w:rsidR="00E3582C" w:rsidRPr="000B018D">
        <w:rPr>
          <w:rStyle w:val="enspace"/>
          <w:color w:val="000000"/>
          <w:szCs w:val="22"/>
          <w:bdr w:val="none" w:sz="0" w:space="0" w:color="auto" w:frame="1"/>
          <w:shd w:val="clear" w:color="auto" w:fill="FFFFFF"/>
        </w:rPr>
        <w:t xml:space="preserve"> </w:t>
      </w:r>
      <w:r w:rsidR="00386CBD" w:rsidRPr="000B018D">
        <w:rPr>
          <w:rStyle w:val="enspace"/>
          <w:color w:val="000000"/>
          <w:szCs w:val="22"/>
          <w:bdr w:val="none" w:sz="0" w:space="0" w:color="auto" w:frame="1"/>
          <w:shd w:val="clear" w:color="auto" w:fill="FFFFFF"/>
        </w:rPr>
        <w:t xml:space="preserve">rather than Tier 2 </w:t>
      </w:r>
      <w:r w:rsidR="001C0EE8">
        <w:rPr>
          <w:rStyle w:val="enspace"/>
          <w:color w:val="000000"/>
          <w:szCs w:val="22"/>
          <w:bdr w:val="none" w:sz="0" w:space="0" w:color="auto" w:frame="1"/>
          <w:shd w:val="clear" w:color="auto" w:fill="FFFFFF"/>
        </w:rPr>
        <w:t xml:space="preserve">crimes </w:t>
      </w:r>
      <w:r w:rsidR="00386CBD" w:rsidRPr="000B018D">
        <w:rPr>
          <w:rStyle w:val="enspace"/>
          <w:color w:val="000000"/>
          <w:szCs w:val="22"/>
          <w:bdr w:val="none" w:sz="0" w:space="0" w:color="auto" w:frame="1"/>
          <w:shd w:val="clear" w:color="auto" w:fill="FFFFFF"/>
        </w:rPr>
        <w:t xml:space="preserve">carrying a </w:t>
      </w:r>
      <w:r w:rsidR="00E86A59" w:rsidRPr="000B018D">
        <w:rPr>
          <w:rStyle w:val="enspace"/>
          <w:color w:val="000000"/>
          <w:szCs w:val="22"/>
          <w:bdr w:val="none" w:sz="0" w:space="0" w:color="auto" w:frame="1"/>
          <w:shd w:val="clear" w:color="auto" w:fill="FFFFFF"/>
        </w:rPr>
        <w:t>20-year</w:t>
      </w:r>
      <w:r w:rsidR="00386CBD" w:rsidRPr="000B018D">
        <w:rPr>
          <w:rStyle w:val="enspace"/>
          <w:color w:val="000000"/>
          <w:szCs w:val="22"/>
          <w:bdr w:val="none" w:sz="0" w:space="0" w:color="auto" w:frame="1"/>
          <w:shd w:val="clear" w:color="auto" w:fill="FFFFFF"/>
        </w:rPr>
        <w:t xml:space="preserve"> registration requirement. </w:t>
      </w:r>
      <w:r w:rsidR="00EB152D">
        <w:rPr>
          <w:rStyle w:val="enspace"/>
          <w:b/>
          <w:i/>
          <w:color w:val="000000"/>
          <w:szCs w:val="22"/>
          <w:bdr w:val="none" w:sz="0" w:space="0" w:color="auto" w:frame="1"/>
          <w:shd w:val="clear" w:color="auto" w:fill="FFFFFF"/>
        </w:rPr>
        <w:t>Failed passage in</w:t>
      </w:r>
      <w:r w:rsidR="00386CBD" w:rsidRPr="000B018D">
        <w:rPr>
          <w:rStyle w:val="enspace"/>
          <w:b/>
          <w:i/>
          <w:color w:val="000000"/>
          <w:szCs w:val="22"/>
          <w:bdr w:val="none" w:sz="0" w:space="0" w:color="auto" w:frame="1"/>
          <w:shd w:val="clear" w:color="auto" w:fill="FFFFFF"/>
        </w:rPr>
        <w:t xml:space="preserve"> the Assembly Public Safety Committee</w:t>
      </w:r>
      <w:r w:rsidR="000F05A6">
        <w:rPr>
          <w:rStyle w:val="enspace"/>
          <w:b/>
          <w:i/>
          <w:color w:val="000000"/>
          <w:szCs w:val="22"/>
          <w:bdr w:val="none" w:sz="0" w:space="0" w:color="auto" w:frame="1"/>
          <w:shd w:val="clear" w:color="auto" w:fill="FFFFFF"/>
        </w:rPr>
        <w:t xml:space="preserve"> </w:t>
      </w:r>
      <w:r w:rsidR="00EB152D">
        <w:rPr>
          <w:rStyle w:val="enspace"/>
          <w:b/>
          <w:i/>
          <w:color w:val="000000"/>
          <w:szCs w:val="22"/>
          <w:bdr w:val="none" w:sz="0" w:space="0" w:color="auto" w:frame="1"/>
          <w:shd w:val="clear" w:color="auto" w:fill="FFFFFF"/>
        </w:rPr>
        <w:t xml:space="preserve">on </w:t>
      </w:r>
      <w:r w:rsidR="000F05A6">
        <w:rPr>
          <w:rStyle w:val="enspace"/>
          <w:b/>
          <w:i/>
          <w:color w:val="000000"/>
          <w:szCs w:val="22"/>
          <w:bdr w:val="none" w:sz="0" w:space="0" w:color="auto" w:frame="1"/>
          <w:shd w:val="clear" w:color="auto" w:fill="FFFFFF"/>
        </w:rPr>
        <w:t>4/9.</w:t>
      </w:r>
    </w:p>
    <w:p w14:paraId="0F942AC9" w14:textId="77777777" w:rsidR="00386CBD" w:rsidRPr="000B018D" w:rsidRDefault="00386CBD"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14:paraId="423A24D4" w14:textId="272DCD2D" w:rsidR="00C1360D" w:rsidRPr="00C1360D" w:rsidRDefault="00352992"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AB 901 (Gipson, D. – Carson).</w:t>
      </w:r>
      <w:r w:rsidR="005A4BD0" w:rsidRPr="000B018D">
        <w:rPr>
          <w:rStyle w:val="enspace"/>
          <w:b/>
          <w:i/>
          <w:color w:val="000000"/>
          <w:szCs w:val="22"/>
          <w:bdr w:val="none" w:sz="0" w:space="0" w:color="auto" w:frame="1"/>
          <w:shd w:val="clear" w:color="auto" w:fill="FFFFFF"/>
        </w:rPr>
        <w:t xml:space="preserve"> </w:t>
      </w:r>
      <w:r w:rsidR="003B4E81">
        <w:rPr>
          <w:rStyle w:val="enspace"/>
          <w:b/>
          <w:i/>
          <w:color w:val="000000"/>
          <w:szCs w:val="22"/>
          <w:bdr w:val="none" w:sz="0" w:space="0" w:color="auto" w:frame="1"/>
          <w:shd w:val="clear" w:color="auto" w:fill="FFFFFF"/>
        </w:rPr>
        <w:t xml:space="preserve">Repeal of status offense (Section 601) jurisdiction of the juvenile court; limits on mandatory probation referrals to the prosecuting attorney; limits on probation supervision. </w:t>
      </w:r>
      <w:r w:rsidR="001C0EE8" w:rsidRPr="000B018D">
        <w:rPr>
          <w:rStyle w:val="enspace"/>
          <w:color w:val="000000"/>
          <w:szCs w:val="22"/>
          <w:bdr w:val="none" w:sz="0" w:space="0" w:color="auto" w:frame="1"/>
          <w:shd w:val="clear" w:color="auto" w:fill="FFFFFF"/>
        </w:rPr>
        <w:t xml:space="preserve">AB </w:t>
      </w:r>
      <w:r w:rsidR="009B1917">
        <w:rPr>
          <w:rStyle w:val="enspace"/>
          <w:color w:val="000000"/>
          <w:szCs w:val="22"/>
          <w:bdr w:val="none" w:sz="0" w:space="0" w:color="auto" w:frame="1"/>
          <w:shd w:val="clear" w:color="auto" w:fill="FFFFFF"/>
        </w:rPr>
        <w:t xml:space="preserve">901 </w:t>
      </w:r>
      <w:r w:rsidR="003B4E81">
        <w:rPr>
          <w:rStyle w:val="enspace"/>
          <w:color w:val="000000"/>
          <w:szCs w:val="22"/>
          <w:bdr w:val="none" w:sz="0" w:space="0" w:color="auto" w:frame="1"/>
          <w:shd w:val="clear" w:color="auto" w:fill="FFFFFF"/>
        </w:rPr>
        <w:t xml:space="preserve">started out as a bill to eliminate </w:t>
      </w:r>
      <w:r w:rsidR="001C0EE8" w:rsidRPr="000B018D">
        <w:rPr>
          <w:rStyle w:val="enspace"/>
          <w:color w:val="000000"/>
          <w:szCs w:val="22"/>
          <w:bdr w:val="none" w:sz="0" w:space="0" w:color="auto" w:frame="1"/>
          <w:shd w:val="clear" w:color="auto" w:fill="FFFFFF"/>
        </w:rPr>
        <w:t>the truancy jurisdiction of the Juvenile Court</w:t>
      </w:r>
      <w:r w:rsidR="003B4E81">
        <w:rPr>
          <w:rStyle w:val="enspace"/>
          <w:color w:val="000000"/>
          <w:szCs w:val="22"/>
          <w:bdr w:val="none" w:sz="0" w:space="0" w:color="auto" w:frame="1"/>
          <w:shd w:val="clear" w:color="auto" w:fill="FFFFFF"/>
        </w:rPr>
        <w:t>. As amended</w:t>
      </w:r>
      <w:r w:rsidR="00F6572B">
        <w:rPr>
          <w:rStyle w:val="enspace"/>
          <w:color w:val="000000"/>
          <w:szCs w:val="22"/>
          <w:bdr w:val="none" w:sz="0" w:space="0" w:color="auto" w:frame="1"/>
          <w:shd w:val="clear" w:color="auto" w:fill="FFFFFF"/>
        </w:rPr>
        <w:t xml:space="preserve"> in</w:t>
      </w:r>
      <w:r w:rsidR="00D268E9">
        <w:rPr>
          <w:rStyle w:val="enspace"/>
          <w:color w:val="000000"/>
          <w:szCs w:val="22"/>
          <w:bdr w:val="none" w:sz="0" w:space="0" w:color="auto" w:frame="1"/>
          <w:shd w:val="clear" w:color="auto" w:fill="FFFFFF"/>
        </w:rPr>
        <w:t xml:space="preserve"> May,</w:t>
      </w:r>
      <w:r w:rsidR="003B4E81">
        <w:rPr>
          <w:rStyle w:val="enspace"/>
          <w:color w:val="000000"/>
          <w:szCs w:val="22"/>
          <w:bdr w:val="none" w:sz="0" w:space="0" w:color="auto" w:frame="1"/>
          <w:shd w:val="clear" w:color="auto" w:fill="FFFFFF"/>
        </w:rPr>
        <w:t xml:space="preserve"> the bill </w:t>
      </w:r>
      <w:r w:rsidR="00F6572B">
        <w:rPr>
          <w:rStyle w:val="enspace"/>
          <w:color w:val="000000"/>
          <w:szCs w:val="22"/>
          <w:bdr w:val="none" w:sz="0" w:space="0" w:color="auto" w:frame="1"/>
          <w:shd w:val="clear" w:color="auto" w:fill="FFFFFF"/>
        </w:rPr>
        <w:t>has become</w:t>
      </w:r>
      <w:r w:rsidR="003B4E81">
        <w:rPr>
          <w:rStyle w:val="enspace"/>
          <w:color w:val="000000"/>
          <w:szCs w:val="22"/>
          <w:bdr w:val="none" w:sz="0" w:space="0" w:color="auto" w:frame="1"/>
          <w:shd w:val="clear" w:color="auto" w:fill="FFFFFF"/>
        </w:rPr>
        <w:t xml:space="preserve"> a more sweeping proposal to </w:t>
      </w:r>
      <w:r w:rsidR="009B1917">
        <w:rPr>
          <w:rStyle w:val="enspace"/>
          <w:color w:val="000000"/>
          <w:szCs w:val="22"/>
          <w:bdr w:val="none" w:sz="0" w:space="0" w:color="auto" w:frame="1"/>
          <w:shd w:val="clear" w:color="auto" w:fill="FFFFFF"/>
        </w:rPr>
        <w:t>repeal Section 601 of the Welfare and Institutions Code</w:t>
      </w:r>
      <w:r w:rsidR="00F6572B">
        <w:rPr>
          <w:rStyle w:val="enspace"/>
          <w:color w:val="000000"/>
          <w:szCs w:val="22"/>
          <w:bdr w:val="none" w:sz="0" w:space="0" w:color="auto" w:frame="1"/>
          <w:shd w:val="clear" w:color="auto" w:fill="FFFFFF"/>
        </w:rPr>
        <w:t xml:space="preserve"> (WIC)</w:t>
      </w:r>
      <w:r w:rsidR="009B1917">
        <w:rPr>
          <w:rStyle w:val="enspace"/>
          <w:color w:val="000000"/>
          <w:szCs w:val="22"/>
          <w:bdr w:val="none" w:sz="0" w:space="0" w:color="auto" w:frame="1"/>
          <w:shd w:val="clear" w:color="auto" w:fill="FFFFFF"/>
        </w:rPr>
        <w:t>,</w:t>
      </w:r>
      <w:r w:rsidR="00F534C5">
        <w:rPr>
          <w:rStyle w:val="enspace"/>
          <w:color w:val="000000"/>
          <w:szCs w:val="22"/>
          <w:bdr w:val="none" w:sz="0" w:space="0" w:color="auto" w:frame="1"/>
          <w:shd w:val="clear" w:color="auto" w:fill="FFFFFF"/>
        </w:rPr>
        <w:t xml:space="preserve"> thus</w:t>
      </w:r>
      <w:r w:rsidR="009B1917">
        <w:rPr>
          <w:rStyle w:val="enspace"/>
          <w:color w:val="000000"/>
          <w:szCs w:val="22"/>
          <w:bdr w:val="none" w:sz="0" w:space="0" w:color="auto" w:frame="1"/>
          <w:shd w:val="clear" w:color="auto" w:fill="FFFFFF"/>
        </w:rPr>
        <w:t xml:space="preserve"> eliminating </w:t>
      </w:r>
      <w:r w:rsidR="003B4E81">
        <w:rPr>
          <w:rStyle w:val="enspace"/>
          <w:color w:val="000000"/>
          <w:szCs w:val="22"/>
          <w:bdr w:val="none" w:sz="0" w:space="0" w:color="auto" w:frame="1"/>
          <w:shd w:val="clear" w:color="auto" w:fill="FFFFFF"/>
        </w:rPr>
        <w:t>status offenses from the jurisdiction of the Juvenile Court</w:t>
      </w:r>
      <w:r w:rsidR="00F534C5">
        <w:rPr>
          <w:rStyle w:val="enspace"/>
          <w:color w:val="000000"/>
          <w:szCs w:val="22"/>
          <w:bdr w:val="none" w:sz="0" w:space="0" w:color="auto" w:frame="1"/>
          <w:shd w:val="clear" w:color="auto" w:fill="FFFFFF"/>
        </w:rPr>
        <w:t xml:space="preserve">. The </w:t>
      </w:r>
      <w:r w:rsidR="00D268E9">
        <w:rPr>
          <w:rStyle w:val="enspace"/>
          <w:color w:val="000000"/>
          <w:szCs w:val="22"/>
          <w:bdr w:val="none" w:sz="0" w:space="0" w:color="auto" w:frame="1"/>
          <w:shd w:val="clear" w:color="auto" w:fill="FFFFFF"/>
        </w:rPr>
        <w:t xml:space="preserve">status </w:t>
      </w:r>
      <w:r w:rsidR="00F534C5">
        <w:rPr>
          <w:rStyle w:val="enspace"/>
          <w:color w:val="000000"/>
          <w:szCs w:val="22"/>
          <w:bdr w:val="none" w:sz="0" w:space="0" w:color="auto" w:frame="1"/>
          <w:shd w:val="clear" w:color="auto" w:fill="FFFFFF"/>
        </w:rPr>
        <w:t>offenses removed from jurisdiction include</w:t>
      </w:r>
      <w:r w:rsidR="003B4E81">
        <w:rPr>
          <w:rStyle w:val="enspace"/>
          <w:color w:val="000000"/>
          <w:szCs w:val="22"/>
          <w:bdr w:val="none" w:sz="0" w:space="0" w:color="auto" w:frame="1"/>
          <w:shd w:val="clear" w:color="auto" w:fill="FFFFFF"/>
        </w:rPr>
        <w:t xml:space="preserve"> truancy, curfew violations and “beyond control” </w:t>
      </w:r>
      <w:r w:rsidR="00E0233A">
        <w:rPr>
          <w:rStyle w:val="enspace"/>
          <w:color w:val="000000"/>
          <w:szCs w:val="22"/>
          <w:bdr w:val="none" w:sz="0" w:space="0" w:color="auto" w:frame="1"/>
          <w:shd w:val="clear" w:color="auto" w:fill="FFFFFF"/>
        </w:rPr>
        <w:t>behavior</w:t>
      </w:r>
      <w:r w:rsidR="003B4E81">
        <w:rPr>
          <w:rStyle w:val="enspace"/>
          <w:color w:val="000000"/>
          <w:szCs w:val="22"/>
          <w:bdr w:val="none" w:sz="0" w:space="0" w:color="auto" w:frame="1"/>
          <w:shd w:val="clear" w:color="auto" w:fill="FFFFFF"/>
        </w:rPr>
        <w:t xml:space="preserve"> such as running away from home. </w:t>
      </w:r>
      <w:r w:rsidR="009B1917">
        <w:rPr>
          <w:rStyle w:val="enspace"/>
          <w:color w:val="000000"/>
          <w:szCs w:val="22"/>
          <w:bdr w:val="none" w:sz="0" w:space="0" w:color="auto" w:frame="1"/>
          <w:shd w:val="clear" w:color="auto" w:fill="FFFFFF"/>
        </w:rPr>
        <w:t xml:space="preserve">Education and WIC Code sections are amended to delete the role of the </w:t>
      </w:r>
      <w:r w:rsidR="00F6572B">
        <w:rPr>
          <w:rStyle w:val="enspace"/>
          <w:color w:val="000000"/>
          <w:szCs w:val="22"/>
          <w:bdr w:val="none" w:sz="0" w:space="0" w:color="auto" w:frame="1"/>
          <w:shd w:val="clear" w:color="auto" w:fill="FFFFFF"/>
        </w:rPr>
        <w:t>D</w:t>
      </w:r>
      <w:r w:rsidR="009B1917">
        <w:rPr>
          <w:rStyle w:val="enspace"/>
          <w:color w:val="000000"/>
          <w:szCs w:val="22"/>
          <w:bdr w:val="none" w:sz="0" w:space="0" w:color="auto" w:frame="1"/>
          <w:shd w:val="clear" w:color="auto" w:fill="FFFFFF"/>
        </w:rPr>
        <w:t xml:space="preserve">istrict </w:t>
      </w:r>
      <w:r w:rsidR="00F6572B">
        <w:rPr>
          <w:rStyle w:val="enspace"/>
          <w:color w:val="000000"/>
          <w:szCs w:val="22"/>
          <w:bdr w:val="none" w:sz="0" w:space="0" w:color="auto" w:frame="1"/>
          <w:shd w:val="clear" w:color="auto" w:fill="FFFFFF"/>
        </w:rPr>
        <w:t>A</w:t>
      </w:r>
      <w:r w:rsidR="009B1917">
        <w:rPr>
          <w:rStyle w:val="enspace"/>
          <w:color w:val="000000"/>
          <w:szCs w:val="22"/>
          <w:bdr w:val="none" w:sz="0" w:space="0" w:color="auto" w:frame="1"/>
          <w:shd w:val="clear" w:color="auto" w:fill="FFFFFF"/>
        </w:rPr>
        <w:t xml:space="preserve">ttorney and the </w:t>
      </w:r>
      <w:r w:rsidR="00C1360D">
        <w:rPr>
          <w:rStyle w:val="enspace"/>
          <w:color w:val="000000"/>
          <w:szCs w:val="22"/>
          <w:bdr w:val="none" w:sz="0" w:space="0" w:color="auto" w:frame="1"/>
          <w:shd w:val="clear" w:color="auto" w:fill="FFFFFF"/>
        </w:rPr>
        <w:t>Court in the prosecution of truants,</w:t>
      </w:r>
      <w:r w:rsidR="009B1917">
        <w:rPr>
          <w:rStyle w:val="enspace"/>
          <w:color w:val="000000"/>
          <w:szCs w:val="22"/>
          <w:bdr w:val="none" w:sz="0" w:space="0" w:color="auto" w:frame="1"/>
          <w:shd w:val="clear" w:color="auto" w:fill="FFFFFF"/>
        </w:rPr>
        <w:t xml:space="preserve"> though </w:t>
      </w:r>
      <w:r w:rsidR="00531D0D">
        <w:rPr>
          <w:rStyle w:val="enspace"/>
          <w:color w:val="000000"/>
          <w:szCs w:val="22"/>
          <w:bdr w:val="none" w:sz="0" w:space="0" w:color="auto" w:frame="1"/>
          <w:shd w:val="clear" w:color="auto" w:fill="FFFFFF"/>
        </w:rPr>
        <w:t>current provisions providing for School Attendance Review Boards and truancy mediation programs remain in place. AB 901</w:t>
      </w:r>
      <w:r w:rsidR="00C1360D">
        <w:rPr>
          <w:rStyle w:val="enspace"/>
          <w:color w:val="000000"/>
          <w:szCs w:val="22"/>
          <w:bdr w:val="none" w:sz="0" w:space="0" w:color="auto" w:frame="1"/>
          <w:shd w:val="clear" w:color="auto" w:fill="FFFFFF"/>
        </w:rPr>
        <w:t xml:space="preserve"> also</w:t>
      </w:r>
      <w:r w:rsidR="00531D0D">
        <w:rPr>
          <w:rStyle w:val="enspace"/>
          <w:color w:val="000000"/>
          <w:szCs w:val="22"/>
          <w:bdr w:val="none" w:sz="0" w:space="0" w:color="auto" w:frame="1"/>
          <w:shd w:val="clear" w:color="auto" w:fill="FFFFFF"/>
        </w:rPr>
        <w:t xml:space="preserve"> revises WIC Section 206, </w:t>
      </w:r>
      <w:r w:rsidR="009B1917">
        <w:rPr>
          <w:rStyle w:val="enspace"/>
          <w:color w:val="000000"/>
          <w:szCs w:val="22"/>
          <w:bdr w:val="none" w:sz="0" w:space="0" w:color="auto" w:frame="1"/>
          <w:shd w:val="clear" w:color="auto" w:fill="FFFFFF"/>
        </w:rPr>
        <w:t xml:space="preserve">defining </w:t>
      </w:r>
      <w:r w:rsidR="00531D0D">
        <w:rPr>
          <w:rStyle w:val="enspace"/>
          <w:color w:val="000000"/>
          <w:szCs w:val="22"/>
          <w:bdr w:val="none" w:sz="0" w:space="0" w:color="auto" w:frame="1"/>
          <w:shd w:val="clear" w:color="auto" w:fill="FFFFFF"/>
        </w:rPr>
        <w:t xml:space="preserve">the delinquency prevention role of probation, by allowing the probation officer to offer voluntary programs and services to minors but without conditions or consequences for failure to complete the programs. An important change places new limits on “mandatory referrals” </w:t>
      </w:r>
      <w:r w:rsidR="009B1917">
        <w:rPr>
          <w:rStyle w:val="enspace"/>
          <w:color w:val="000000"/>
          <w:szCs w:val="22"/>
          <w:bdr w:val="none" w:sz="0" w:space="0" w:color="auto" w:frame="1"/>
          <w:shd w:val="clear" w:color="auto" w:fill="FFFFFF"/>
        </w:rPr>
        <w:t xml:space="preserve">of certain offenses </w:t>
      </w:r>
      <w:r w:rsidR="00C1360D">
        <w:rPr>
          <w:rStyle w:val="enspace"/>
          <w:color w:val="000000"/>
          <w:szCs w:val="22"/>
          <w:bdr w:val="none" w:sz="0" w:space="0" w:color="auto" w:frame="1"/>
          <w:shd w:val="clear" w:color="auto" w:fill="FFFFFF"/>
        </w:rPr>
        <w:t xml:space="preserve">by the probation officer </w:t>
      </w:r>
      <w:r w:rsidR="009B1917">
        <w:rPr>
          <w:rStyle w:val="enspace"/>
          <w:color w:val="000000"/>
          <w:szCs w:val="22"/>
          <w:bdr w:val="none" w:sz="0" w:space="0" w:color="auto" w:frame="1"/>
          <w:shd w:val="clear" w:color="auto" w:fill="FFFFFF"/>
        </w:rPr>
        <w:t xml:space="preserve">to the </w:t>
      </w:r>
      <w:r w:rsidR="00F6572B">
        <w:rPr>
          <w:rStyle w:val="enspace"/>
          <w:color w:val="000000"/>
          <w:szCs w:val="22"/>
          <w:bdr w:val="none" w:sz="0" w:space="0" w:color="auto" w:frame="1"/>
          <w:shd w:val="clear" w:color="auto" w:fill="FFFFFF"/>
        </w:rPr>
        <w:t>D</w:t>
      </w:r>
      <w:r w:rsidR="009B1917">
        <w:rPr>
          <w:rStyle w:val="enspace"/>
          <w:color w:val="000000"/>
          <w:szCs w:val="22"/>
          <w:bdr w:val="none" w:sz="0" w:space="0" w:color="auto" w:frame="1"/>
          <w:shd w:val="clear" w:color="auto" w:fill="FFFFFF"/>
        </w:rPr>
        <w:t xml:space="preserve">istrict </w:t>
      </w:r>
      <w:r w:rsidR="00F6572B">
        <w:rPr>
          <w:rStyle w:val="enspace"/>
          <w:color w:val="000000"/>
          <w:szCs w:val="22"/>
          <w:bdr w:val="none" w:sz="0" w:space="0" w:color="auto" w:frame="1"/>
          <w:shd w:val="clear" w:color="auto" w:fill="FFFFFF"/>
        </w:rPr>
        <w:t>A</w:t>
      </w:r>
      <w:r w:rsidR="009B1917">
        <w:rPr>
          <w:rStyle w:val="enspace"/>
          <w:color w:val="000000"/>
          <w:szCs w:val="22"/>
          <w:bdr w:val="none" w:sz="0" w:space="0" w:color="auto" w:frame="1"/>
          <w:shd w:val="clear" w:color="auto" w:fill="FFFFFF"/>
        </w:rPr>
        <w:t>ttorney</w:t>
      </w:r>
      <w:r w:rsidR="00C1360D">
        <w:rPr>
          <w:rStyle w:val="enspace"/>
          <w:color w:val="000000"/>
          <w:szCs w:val="22"/>
          <w:bdr w:val="none" w:sz="0" w:space="0" w:color="auto" w:frame="1"/>
          <w:shd w:val="clear" w:color="auto" w:fill="FFFFFF"/>
        </w:rPr>
        <w:t>. C</w:t>
      </w:r>
      <w:r w:rsidR="009B1917">
        <w:rPr>
          <w:rStyle w:val="enspace"/>
          <w:color w:val="000000"/>
          <w:szCs w:val="22"/>
          <w:bdr w:val="none" w:sz="0" w:space="0" w:color="auto" w:frame="1"/>
          <w:shd w:val="clear" w:color="auto" w:fill="FFFFFF"/>
        </w:rPr>
        <w:t xml:space="preserve">urrent </w:t>
      </w:r>
      <w:r w:rsidR="00CE1CA8">
        <w:rPr>
          <w:rStyle w:val="enspace"/>
          <w:color w:val="000000"/>
          <w:szCs w:val="22"/>
          <w:bdr w:val="none" w:sz="0" w:space="0" w:color="auto" w:frame="1"/>
          <w:shd w:val="clear" w:color="auto" w:fill="FFFFFF"/>
        </w:rPr>
        <w:t xml:space="preserve">law requires all felonies (where the minor is 14 or older) and a long list of violations in Section 653.3 to be forwarded by probation to the DA for a </w:t>
      </w:r>
      <w:r w:rsidR="00F6572B">
        <w:rPr>
          <w:rStyle w:val="enspace"/>
          <w:color w:val="000000"/>
          <w:szCs w:val="22"/>
          <w:bdr w:val="none" w:sz="0" w:space="0" w:color="auto" w:frame="1"/>
          <w:shd w:val="clear" w:color="auto" w:fill="FFFFFF"/>
        </w:rPr>
        <w:t xml:space="preserve">prosecutor’s </w:t>
      </w:r>
      <w:r w:rsidR="00CE1CA8">
        <w:rPr>
          <w:rStyle w:val="enspace"/>
          <w:color w:val="000000"/>
          <w:szCs w:val="22"/>
          <w:bdr w:val="none" w:sz="0" w:space="0" w:color="auto" w:frame="1"/>
          <w:shd w:val="clear" w:color="auto" w:fill="FFFFFF"/>
        </w:rPr>
        <w:t xml:space="preserve">decision whether to commence delinquency proceedings. </w:t>
      </w:r>
      <w:r w:rsidR="00C1360D">
        <w:rPr>
          <w:rStyle w:val="enspace"/>
          <w:color w:val="000000"/>
          <w:szCs w:val="22"/>
          <w:bdr w:val="none" w:sz="0" w:space="0" w:color="auto" w:frame="1"/>
          <w:shd w:val="clear" w:color="auto" w:fill="FFFFFF"/>
        </w:rPr>
        <w:t>Under AB 901, mandatory DA referral</w:t>
      </w:r>
      <w:r w:rsidR="00CE1CA8">
        <w:rPr>
          <w:rStyle w:val="enspace"/>
          <w:color w:val="000000"/>
          <w:szCs w:val="22"/>
          <w:bdr w:val="none" w:sz="0" w:space="0" w:color="auto" w:frame="1"/>
          <w:shd w:val="clear" w:color="auto" w:fill="FFFFFF"/>
        </w:rPr>
        <w:t xml:space="preserve">s would be </w:t>
      </w:r>
      <w:r w:rsidR="00C1360D">
        <w:rPr>
          <w:rStyle w:val="enspace"/>
          <w:color w:val="000000"/>
          <w:szCs w:val="22"/>
          <w:bdr w:val="none" w:sz="0" w:space="0" w:color="auto" w:frame="1"/>
          <w:shd w:val="clear" w:color="auto" w:fill="FFFFFF"/>
        </w:rPr>
        <w:t xml:space="preserve">limited to a </w:t>
      </w:r>
      <w:r w:rsidR="005F6904">
        <w:rPr>
          <w:rStyle w:val="enspace"/>
          <w:color w:val="000000"/>
          <w:szCs w:val="22"/>
          <w:bdr w:val="none" w:sz="0" w:space="0" w:color="auto" w:frame="1"/>
          <w:shd w:val="clear" w:color="auto" w:fill="FFFFFF"/>
        </w:rPr>
        <w:t>WIC 707 (b) alleged offense or to a second felony</w:t>
      </w:r>
      <w:r w:rsidR="00C1360D">
        <w:rPr>
          <w:rStyle w:val="enspace"/>
          <w:color w:val="000000"/>
          <w:szCs w:val="22"/>
          <w:bdr w:val="none" w:sz="0" w:space="0" w:color="auto" w:frame="1"/>
          <w:shd w:val="clear" w:color="auto" w:fill="FFFFFF"/>
        </w:rPr>
        <w:t xml:space="preserve"> referral for a minor under age 14. </w:t>
      </w:r>
      <w:r w:rsidR="005F6904">
        <w:rPr>
          <w:rStyle w:val="enspace"/>
          <w:color w:val="000000"/>
          <w:szCs w:val="22"/>
          <w:bdr w:val="none" w:sz="0" w:space="0" w:color="auto" w:frame="1"/>
          <w:shd w:val="clear" w:color="auto" w:fill="FFFFFF"/>
        </w:rPr>
        <w:t xml:space="preserve">This has the effect of expanding the number and variety of cases that can </w:t>
      </w:r>
      <w:r w:rsidR="00CE1CA8">
        <w:rPr>
          <w:rStyle w:val="enspace"/>
          <w:color w:val="000000"/>
          <w:szCs w:val="22"/>
          <w:bdr w:val="none" w:sz="0" w:space="0" w:color="auto" w:frame="1"/>
          <w:shd w:val="clear" w:color="auto" w:fill="FFFFFF"/>
        </w:rPr>
        <w:t xml:space="preserve">or must </w:t>
      </w:r>
      <w:r w:rsidR="005F6904">
        <w:rPr>
          <w:rStyle w:val="enspace"/>
          <w:color w:val="000000"/>
          <w:szCs w:val="22"/>
          <w:bdr w:val="none" w:sz="0" w:space="0" w:color="auto" w:frame="1"/>
          <w:shd w:val="clear" w:color="auto" w:fill="FFFFFF"/>
        </w:rPr>
        <w:t xml:space="preserve">be handled </w:t>
      </w:r>
      <w:r w:rsidR="005F6904">
        <w:rPr>
          <w:rStyle w:val="enspace"/>
          <w:color w:val="000000"/>
          <w:szCs w:val="22"/>
          <w:bdr w:val="none" w:sz="0" w:space="0" w:color="auto" w:frame="1"/>
          <w:shd w:val="clear" w:color="auto" w:fill="FFFFFF"/>
        </w:rPr>
        <w:lastRenderedPageBreak/>
        <w:t>by the probation officer with a referral to</w:t>
      </w:r>
      <w:r w:rsidR="00C1360D">
        <w:rPr>
          <w:rStyle w:val="enspace"/>
          <w:color w:val="000000"/>
          <w:szCs w:val="22"/>
          <w:bdr w:val="none" w:sz="0" w:space="0" w:color="auto" w:frame="1"/>
          <w:shd w:val="clear" w:color="auto" w:fill="FFFFFF"/>
        </w:rPr>
        <w:t xml:space="preserve"> </w:t>
      </w:r>
      <w:r w:rsidR="00CE1CA8">
        <w:rPr>
          <w:rStyle w:val="enspace"/>
          <w:color w:val="000000"/>
          <w:szCs w:val="22"/>
          <w:bdr w:val="none" w:sz="0" w:space="0" w:color="auto" w:frame="1"/>
          <w:shd w:val="clear" w:color="auto" w:fill="FFFFFF"/>
        </w:rPr>
        <w:t xml:space="preserve">community </w:t>
      </w:r>
      <w:r w:rsidR="00C1360D">
        <w:rPr>
          <w:rStyle w:val="enspace"/>
          <w:color w:val="000000"/>
          <w:szCs w:val="22"/>
          <w:bdr w:val="none" w:sz="0" w:space="0" w:color="auto" w:frame="1"/>
          <w:shd w:val="clear" w:color="auto" w:fill="FFFFFF"/>
        </w:rPr>
        <w:t>services or</w:t>
      </w:r>
      <w:r w:rsidR="00CE1CA8">
        <w:rPr>
          <w:rStyle w:val="enspace"/>
          <w:color w:val="000000"/>
          <w:szCs w:val="22"/>
          <w:bdr w:val="none" w:sz="0" w:space="0" w:color="auto" w:frame="1"/>
          <w:shd w:val="clear" w:color="auto" w:fill="FFFFFF"/>
        </w:rPr>
        <w:t xml:space="preserve"> with a referral to a</w:t>
      </w:r>
      <w:r w:rsidR="005F6904">
        <w:rPr>
          <w:rStyle w:val="enspace"/>
          <w:color w:val="000000"/>
          <w:szCs w:val="22"/>
          <w:bdr w:val="none" w:sz="0" w:space="0" w:color="auto" w:frame="1"/>
          <w:shd w:val="clear" w:color="auto" w:fill="FFFFFF"/>
        </w:rPr>
        <w:t xml:space="preserve"> program of informal (non-court) supervision.  The </w:t>
      </w:r>
      <w:r w:rsidR="009B1917">
        <w:rPr>
          <w:rStyle w:val="enspace"/>
          <w:color w:val="000000"/>
          <w:szCs w:val="22"/>
          <w:bdr w:val="none" w:sz="0" w:space="0" w:color="auto" w:frame="1"/>
          <w:shd w:val="clear" w:color="auto" w:fill="FFFFFF"/>
        </w:rPr>
        <w:t xml:space="preserve">informal </w:t>
      </w:r>
      <w:r w:rsidR="00C1360D">
        <w:rPr>
          <w:rStyle w:val="enspace"/>
          <w:color w:val="000000"/>
          <w:szCs w:val="22"/>
          <w:bdr w:val="none" w:sz="0" w:space="0" w:color="auto" w:frame="1"/>
          <w:shd w:val="clear" w:color="auto" w:fill="FFFFFF"/>
        </w:rPr>
        <w:t xml:space="preserve">probation </w:t>
      </w:r>
      <w:r w:rsidR="009B1917">
        <w:rPr>
          <w:rStyle w:val="enspace"/>
          <w:color w:val="000000"/>
          <w:szCs w:val="22"/>
          <w:bdr w:val="none" w:sz="0" w:space="0" w:color="auto" w:frame="1"/>
          <w:shd w:val="clear" w:color="auto" w:fill="FFFFFF"/>
        </w:rPr>
        <w:t xml:space="preserve">supervision section (WIC Sec. 654) is </w:t>
      </w:r>
      <w:r w:rsidR="005F6904">
        <w:rPr>
          <w:rStyle w:val="enspace"/>
          <w:color w:val="000000"/>
          <w:szCs w:val="22"/>
          <w:bdr w:val="none" w:sz="0" w:space="0" w:color="auto" w:frame="1"/>
          <w:shd w:val="clear" w:color="auto" w:fill="FFFFFF"/>
        </w:rPr>
        <w:t xml:space="preserve">changed </w:t>
      </w:r>
      <w:r w:rsidR="009B1917">
        <w:rPr>
          <w:rStyle w:val="enspace"/>
          <w:color w:val="000000"/>
          <w:szCs w:val="22"/>
          <w:bdr w:val="none" w:sz="0" w:space="0" w:color="auto" w:frame="1"/>
          <w:shd w:val="clear" w:color="auto" w:fill="FFFFFF"/>
        </w:rPr>
        <w:t xml:space="preserve">to </w:t>
      </w:r>
      <w:r w:rsidR="005F6904">
        <w:rPr>
          <w:rStyle w:val="enspace"/>
          <w:color w:val="000000"/>
          <w:szCs w:val="22"/>
          <w:bdr w:val="none" w:sz="0" w:space="0" w:color="auto" w:frame="1"/>
          <w:shd w:val="clear" w:color="auto" w:fill="FFFFFF"/>
        </w:rPr>
        <w:t xml:space="preserve">allow placement on six-months of informal supervision only if remedial services are unavailable and then only with </w:t>
      </w:r>
      <w:r w:rsidR="009B1917">
        <w:rPr>
          <w:rStyle w:val="enspace"/>
          <w:color w:val="000000"/>
          <w:szCs w:val="22"/>
          <w:bdr w:val="none" w:sz="0" w:space="0" w:color="auto" w:frame="1"/>
          <w:shd w:val="clear" w:color="auto" w:fill="FFFFFF"/>
        </w:rPr>
        <w:t xml:space="preserve">consent of the minor and the minor’s parent or guardian. </w:t>
      </w:r>
      <w:r w:rsidR="005F6904">
        <w:rPr>
          <w:rStyle w:val="enspace"/>
          <w:color w:val="000000"/>
          <w:szCs w:val="22"/>
          <w:bdr w:val="none" w:sz="0" w:space="0" w:color="auto" w:frame="1"/>
          <w:shd w:val="clear" w:color="auto" w:fill="FFFFFF"/>
        </w:rPr>
        <w:t xml:space="preserve">If the minor is placed on the </w:t>
      </w:r>
      <w:r w:rsidR="00C1360D">
        <w:rPr>
          <w:rStyle w:val="enspace"/>
          <w:color w:val="000000"/>
          <w:szCs w:val="22"/>
          <w:bdr w:val="none" w:sz="0" w:space="0" w:color="auto" w:frame="1"/>
          <w:shd w:val="clear" w:color="auto" w:fill="FFFFFF"/>
        </w:rPr>
        <w:t xml:space="preserve">WIC 654 </w:t>
      </w:r>
      <w:r w:rsidR="005F6904">
        <w:rPr>
          <w:rStyle w:val="enspace"/>
          <w:color w:val="000000"/>
          <w:szCs w:val="22"/>
          <w:bdr w:val="none" w:sz="0" w:space="0" w:color="auto" w:frame="1"/>
          <w:shd w:val="clear" w:color="auto" w:fill="FFFFFF"/>
        </w:rPr>
        <w:t>probation caseload and fails to participate in the designated services for a 60</w:t>
      </w:r>
      <w:r w:rsidR="004B7CD9">
        <w:rPr>
          <w:rStyle w:val="enspace"/>
          <w:color w:val="000000"/>
          <w:szCs w:val="22"/>
          <w:bdr w:val="none" w:sz="0" w:space="0" w:color="auto" w:frame="1"/>
          <w:shd w:val="clear" w:color="auto" w:fill="FFFFFF"/>
        </w:rPr>
        <w:t xml:space="preserve"> day</w:t>
      </w:r>
      <w:bookmarkStart w:id="2" w:name="_GoBack"/>
      <w:bookmarkEnd w:id="2"/>
      <w:r w:rsidR="005F6904">
        <w:rPr>
          <w:rStyle w:val="enspace"/>
          <w:color w:val="000000"/>
          <w:szCs w:val="22"/>
          <w:bdr w:val="none" w:sz="0" w:space="0" w:color="auto" w:frame="1"/>
          <w:shd w:val="clear" w:color="auto" w:fill="FFFFFF"/>
        </w:rPr>
        <w:t xml:space="preserve"> period</w:t>
      </w:r>
      <w:r w:rsidR="00CE1CA8">
        <w:rPr>
          <w:rStyle w:val="enspace"/>
          <w:color w:val="000000"/>
          <w:szCs w:val="22"/>
          <w:bdr w:val="none" w:sz="0" w:space="0" w:color="auto" w:frame="1"/>
          <w:shd w:val="clear" w:color="auto" w:fill="FFFFFF"/>
        </w:rPr>
        <w:t xml:space="preserve">, </w:t>
      </w:r>
      <w:r w:rsidR="005F6904">
        <w:rPr>
          <w:rStyle w:val="enspace"/>
          <w:color w:val="000000"/>
          <w:szCs w:val="22"/>
          <w:bdr w:val="none" w:sz="0" w:space="0" w:color="auto" w:frame="1"/>
          <w:shd w:val="clear" w:color="auto" w:fill="FFFFFF"/>
        </w:rPr>
        <w:t>then and only then can the probat</w:t>
      </w:r>
      <w:r w:rsidR="00C1360D">
        <w:rPr>
          <w:rStyle w:val="enspace"/>
          <w:color w:val="000000"/>
          <w:szCs w:val="22"/>
          <w:bdr w:val="none" w:sz="0" w:space="0" w:color="auto" w:frame="1"/>
          <w:shd w:val="clear" w:color="auto" w:fill="FFFFFF"/>
        </w:rPr>
        <w:t xml:space="preserve">ion </w:t>
      </w:r>
      <w:r w:rsidR="005F6904">
        <w:rPr>
          <w:rStyle w:val="enspace"/>
          <w:color w:val="000000"/>
          <w:szCs w:val="22"/>
          <w:bdr w:val="none" w:sz="0" w:space="0" w:color="auto" w:frame="1"/>
          <w:shd w:val="clear" w:color="auto" w:fill="FFFFFF"/>
        </w:rPr>
        <w:t xml:space="preserve">officer proceed with the filing of a delinquency petition in Juvenile Court.  There are other nuances and changes in the bill designed to decriminalize system responses for a range of lesser </w:t>
      </w:r>
      <w:r w:rsidR="00C1360D">
        <w:rPr>
          <w:rStyle w:val="enspace"/>
          <w:color w:val="000000"/>
          <w:szCs w:val="22"/>
          <w:bdr w:val="none" w:sz="0" w:space="0" w:color="auto" w:frame="1"/>
          <w:shd w:val="clear" w:color="auto" w:fill="FFFFFF"/>
        </w:rPr>
        <w:t xml:space="preserve">juvenile </w:t>
      </w:r>
      <w:r w:rsidR="005F6904">
        <w:rPr>
          <w:rStyle w:val="enspace"/>
          <w:color w:val="000000"/>
          <w:szCs w:val="22"/>
          <w:bdr w:val="none" w:sz="0" w:space="0" w:color="auto" w:frame="1"/>
          <w:shd w:val="clear" w:color="auto" w:fill="FFFFFF"/>
        </w:rPr>
        <w:t>offenses and behaviors.</w:t>
      </w:r>
      <w:r w:rsidR="00C1360D">
        <w:rPr>
          <w:rStyle w:val="enspace"/>
          <w:color w:val="000000"/>
          <w:szCs w:val="22"/>
          <w:bdr w:val="none" w:sz="0" w:space="0" w:color="auto" w:frame="1"/>
          <w:shd w:val="clear" w:color="auto" w:fill="FFFFFF"/>
        </w:rPr>
        <w:t xml:space="preserve"> </w:t>
      </w:r>
      <w:r w:rsidR="00C1360D" w:rsidRPr="00C1360D">
        <w:rPr>
          <w:rStyle w:val="enspace"/>
          <w:b/>
          <w:i/>
          <w:color w:val="000000"/>
          <w:szCs w:val="22"/>
          <w:bdr w:val="none" w:sz="0" w:space="0" w:color="auto" w:frame="1"/>
          <w:shd w:val="clear" w:color="auto" w:fill="FFFFFF"/>
        </w:rPr>
        <w:t>Passed the Assembly Appropriations Committee on 5/16, to the Assembly Floor.</w:t>
      </w:r>
    </w:p>
    <w:p w14:paraId="4BA3C19D" w14:textId="77777777" w:rsidR="007F0D02" w:rsidRPr="000B018D" w:rsidRDefault="007F0D02"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14:paraId="644793C0" w14:textId="77777777" w:rsidR="00202120" w:rsidRPr="004D38ED" w:rsidRDefault="00202120" w:rsidP="00202120">
      <w:pPr>
        <w:rPr>
          <w:b/>
          <w:i/>
        </w:rPr>
      </w:pPr>
      <w:r>
        <w:rPr>
          <w:b/>
          <w:i/>
        </w:rPr>
        <w:t xml:space="preserve">AB 927 (Jones-Sawyer, D. – L.A.). Ability to pay fines or fees in juvenile proceedings. </w:t>
      </w:r>
      <w:r>
        <w:t>AB 9</w:t>
      </w:r>
      <w:r w:rsidR="00EB12BA">
        <w:t>2</w:t>
      </w:r>
      <w:r>
        <w:t xml:space="preserve">7 requires the criminal court, prior to imposing a fine or fee on a defendant for a misdemeanor or felony, to determine that the defendant </w:t>
      </w:r>
      <w:proofErr w:type="gramStart"/>
      <w:r>
        <w:t>has the ability to</w:t>
      </w:r>
      <w:proofErr w:type="gramEnd"/>
      <w:r>
        <w:t xml:space="preserve"> pay the fine or fee based on criteria specified in the bill. As amended, the bill applies these requirements to fines or fees imposed in juvenile</w:t>
      </w:r>
      <w:r w:rsidR="00EB12BA">
        <w:t xml:space="preserve"> delinquency</w:t>
      </w:r>
      <w:r>
        <w:t xml:space="preserve"> proceedings as well. </w:t>
      </w:r>
      <w:r w:rsidRPr="004D38ED">
        <w:rPr>
          <w:b/>
          <w:i/>
        </w:rPr>
        <w:t>Passed the</w:t>
      </w:r>
      <w:r w:rsidR="0029544A" w:rsidRPr="004D38ED">
        <w:rPr>
          <w:b/>
          <w:i/>
        </w:rPr>
        <w:t xml:space="preserve"> </w:t>
      </w:r>
      <w:r w:rsidRPr="004D38ED">
        <w:rPr>
          <w:b/>
          <w:i/>
        </w:rPr>
        <w:t>Assembly Appropriations</w:t>
      </w:r>
      <w:r w:rsidR="0029544A" w:rsidRPr="004D38ED">
        <w:rPr>
          <w:b/>
          <w:i/>
        </w:rPr>
        <w:t xml:space="preserve"> Committee</w:t>
      </w:r>
      <w:r w:rsidR="00896E11">
        <w:rPr>
          <w:b/>
          <w:i/>
        </w:rPr>
        <w:t xml:space="preserve"> on 5/16, to the Assembly Floor.</w:t>
      </w:r>
    </w:p>
    <w:p w14:paraId="28FC2649" w14:textId="77777777" w:rsidR="00202120" w:rsidRPr="004D38ED" w:rsidRDefault="00202120" w:rsidP="002E6C80">
      <w:pPr>
        <w:pStyle w:val="NormalWeb"/>
        <w:spacing w:before="0" w:beforeAutospacing="0" w:after="0" w:afterAutospacing="0"/>
        <w:textAlignment w:val="baseline"/>
        <w:rPr>
          <w:rStyle w:val="enspace"/>
          <w:b/>
          <w:i/>
          <w:szCs w:val="22"/>
          <w:bdr w:val="none" w:sz="0" w:space="0" w:color="auto" w:frame="1"/>
          <w:shd w:val="clear" w:color="auto" w:fill="FFFFFF"/>
        </w:rPr>
      </w:pPr>
    </w:p>
    <w:p w14:paraId="6C5589D2" w14:textId="77777777" w:rsidR="00F21D8A" w:rsidRDefault="00F21D8A" w:rsidP="002E6C80">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 xml:space="preserve">AB 965 (Stone, D.- Santa Cruz). Credits reducing wait time for youth offender </w:t>
      </w:r>
      <w:r w:rsidRPr="00F21D8A">
        <w:rPr>
          <w:rStyle w:val="enspace"/>
          <w:b/>
          <w:i/>
          <w:color w:val="000000"/>
          <w:szCs w:val="22"/>
          <w:bdr w:val="none" w:sz="0" w:space="0" w:color="auto" w:frame="1"/>
          <w:shd w:val="clear" w:color="auto" w:fill="FFFFFF"/>
        </w:rPr>
        <w:t>parole hearing</w:t>
      </w:r>
      <w:r w:rsidR="00877447">
        <w:rPr>
          <w:rStyle w:val="enspace"/>
          <w:b/>
          <w:i/>
          <w:color w:val="000000"/>
          <w:szCs w:val="22"/>
          <w:bdr w:val="none" w:sz="0" w:space="0" w:color="auto" w:frame="1"/>
          <w:shd w:val="clear" w:color="auto" w:fill="FFFFFF"/>
        </w:rPr>
        <w:t>s</w:t>
      </w:r>
      <w:r>
        <w:rPr>
          <w:rStyle w:val="enspace"/>
          <w:b/>
          <w:i/>
          <w:color w:val="000000"/>
          <w:szCs w:val="22"/>
          <w:bdr w:val="none" w:sz="0" w:space="0" w:color="auto" w:frame="1"/>
          <w:shd w:val="clear" w:color="auto" w:fill="FFFFFF"/>
        </w:rPr>
        <w:t xml:space="preserve">. </w:t>
      </w:r>
      <w:r>
        <w:rPr>
          <w:rStyle w:val="enspace"/>
          <w:color w:val="000000"/>
          <w:szCs w:val="22"/>
          <w:bdr w:val="none" w:sz="0" w:space="0" w:color="auto" w:frame="1"/>
          <w:shd w:val="clear" w:color="auto" w:fill="FFFFFF"/>
        </w:rPr>
        <w:t>Under current law a person serving a long or life prison term for a controlling offense committed while age 25 or younger is eligible after 15, 20 or 25 years of incarceration (depending on the nature of the conviction) for a youth offender parole hearing at which the Board of Parole Hearings ma</w:t>
      </w:r>
      <w:r w:rsidR="002274AE">
        <w:rPr>
          <w:rStyle w:val="enspace"/>
          <w:color w:val="000000"/>
          <w:szCs w:val="22"/>
          <w:bdr w:val="none" w:sz="0" w:space="0" w:color="auto" w:frame="1"/>
          <w:shd w:val="clear" w:color="auto" w:fill="FFFFFF"/>
        </w:rPr>
        <w:t>y</w:t>
      </w:r>
      <w:r>
        <w:rPr>
          <w:rStyle w:val="enspace"/>
          <w:color w:val="000000"/>
          <w:szCs w:val="22"/>
          <w:bdr w:val="none" w:sz="0" w:space="0" w:color="auto" w:frame="1"/>
          <w:shd w:val="clear" w:color="auto" w:fill="FFFFFF"/>
        </w:rPr>
        <w:t xml:space="preserve"> set a new or revised parole release date. AB 965 reduces the net wait time for a youth offender parole hearing by the number of days of credit earned </w:t>
      </w:r>
      <w:r w:rsidR="002274AE">
        <w:rPr>
          <w:rStyle w:val="enspace"/>
          <w:color w:val="000000"/>
          <w:szCs w:val="22"/>
          <w:bdr w:val="none" w:sz="0" w:space="0" w:color="auto" w:frame="1"/>
          <w:shd w:val="clear" w:color="auto" w:fill="FFFFFF"/>
        </w:rPr>
        <w:t xml:space="preserve">by the </w:t>
      </w:r>
      <w:r>
        <w:rPr>
          <w:rStyle w:val="enspace"/>
          <w:color w:val="000000"/>
          <w:szCs w:val="22"/>
          <w:bdr w:val="none" w:sz="0" w:space="0" w:color="auto" w:frame="1"/>
          <w:shd w:val="clear" w:color="auto" w:fill="FFFFFF"/>
        </w:rPr>
        <w:t xml:space="preserve">inmate </w:t>
      </w:r>
      <w:r w:rsidR="002274AE">
        <w:rPr>
          <w:rStyle w:val="enspace"/>
          <w:color w:val="000000"/>
          <w:szCs w:val="22"/>
          <w:bdr w:val="none" w:sz="0" w:space="0" w:color="auto" w:frame="1"/>
          <w:shd w:val="clear" w:color="auto" w:fill="FFFFFF"/>
        </w:rPr>
        <w:t xml:space="preserve">for </w:t>
      </w:r>
      <w:r>
        <w:rPr>
          <w:rStyle w:val="enspace"/>
          <w:color w:val="000000"/>
          <w:szCs w:val="22"/>
          <w:bdr w:val="none" w:sz="0" w:space="0" w:color="auto" w:frame="1"/>
          <w:shd w:val="clear" w:color="auto" w:fill="FFFFFF"/>
        </w:rPr>
        <w:t xml:space="preserve">participation in CDCR rehabilitation or education programs. </w:t>
      </w:r>
      <w:r w:rsidR="002274AE" w:rsidRPr="002274AE">
        <w:rPr>
          <w:rStyle w:val="enspace"/>
          <w:b/>
          <w:i/>
          <w:szCs w:val="22"/>
          <w:bdr w:val="none" w:sz="0" w:space="0" w:color="auto" w:frame="1"/>
          <w:shd w:val="clear" w:color="auto" w:fill="FFFFFF"/>
        </w:rPr>
        <w:t>Passed the Assembly Appropriations Committee</w:t>
      </w:r>
      <w:r w:rsidR="00EE08AB">
        <w:rPr>
          <w:rStyle w:val="enspace"/>
          <w:b/>
          <w:i/>
          <w:szCs w:val="22"/>
          <w:bdr w:val="none" w:sz="0" w:space="0" w:color="auto" w:frame="1"/>
          <w:shd w:val="clear" w:color="auto" w:fill="FFFFFF"/>
        </w:rPr>
        <w:t xml:space="preserve"> on 5/16, to the Assembly Floor</w:t>
      </w:r>
      <w:r w:rsidR="002274AE" w:rsidRPr="002274AE">
        <w:rPr>
          <w:rStyle w:val="enspace"/>
          <w:b/>
          <w:i/>
          <w:szCs w:val="22"/>
          <w:bdr w:val="none" w:sz="0" w:space="0" w:color="auto" w:frame="1"/>
          <w:shd w:val="clear" w:color="auto" w:fill="FFFFFF"/>
        </w:rPr>
        <w:t>.</w:t>
      </w:r>
      <w:r w:rsidR="00527516">
        <w:rPr>
          <w:rStyle w:val="enspace"/>
          <w:b/>
          <w:i/>
          <w:szCs w:val="22"/>
          <w:bdr w:val="none" w:sz="0" w:space="0" w:color="auto" w:frame="1"/>
          <w:shd w:val="clear" w:color="auto" w:fill="FFFFFF"/>
        </w:rPr>
        <w:t xml:space="preserve"> </w:t>
      </w:r>
      <w:r w:rsidR="00EE08AB">
        <w:rPr>
          <w:rStyle w:val="enspace"/>
          <w:b/>
          <w:i/>
          <w:szCs w:val="22"/>
          <w:bdr w:val="none" w:sz="0" w:space="0" w:color="auto" w:frame="1"/>
          <w:shd w:val="clear" w:color="auto" w:fill="FFFFFF"/>
        </w:rPr>
        <w:br/>
      </w:r>
    </w:p>
    <w:p w14:paraId="28952C2F" w14:textId="77777777" w:rsidR="00FA7B15" w:rsidRDefault="002E6C80" w:rsidP="002E6C80">
      <w:pPr>
        <w:pStyle w:val="NormalWeb"/>
        <w:spacing w:before="0" w:beforeAutospacing="0" w:after="0" w:afterAutospacing="0"/>
        <w:textAlignment w:val="baseline"/>
        <w:rPr>
          <w:rStyle w:val="enspace"/>
          <w:b/>
          <w:i/>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 xml:space="preserve">AB 995 (Ting, D.- S.F.) Transitional Housing Plus Program.  </w:t>
      </w:r>
      <w:r w:rsidRPr="000B018D">
        <w:rPr>
          <w:rStyle w:val="enspace"/>
          <w:color w:val="000000"/>
          <w:szCs w:val="22"/>
          <w:bdr w:val="none" w:sz="0" w:space="0" w:color="auto" w:frame="1"/>
          <w:shd w:val="clear" w:color="auto" w:fill="FFFFFF"/>
        </w:rPr>
        <w:t>This bill modifies eligibility for the Transitional Housing Plus program by lowering the age at which former foster youth can qualify for the program from 18 at the time of exiting foster care to 16. Makes other changes to the THPP program</w:t>
      </w:r>
      <w:r w:rsidRPr="004D38ED">
        <w:rPr>
          <w:rStyle w:val="enspace"/>
          <w:szCs w:val="22"/>
          <w:bdr w:val="none" w:sz="0" w:space="0" w:color="auto" w:frame="1"/>
          <w:shd w:val="clear" w:color="auto" w:fill="FFFFFF"/>
        </w:rPr>
        <w:t xml:space="preserve">. </w:t>
      </w:r>
      <w:r w:rsidR="004D38ED" w:rsidRPr="004D38ED">
        <w:rPr>
          <w:rStyle w:val="enspace"/>
          <w:b/>
          <w:i/>
          <w:szCs w:val="22"/>
          <w:bdr w:val="none" w:sz="0" w:space="0" w:color="auto" w:frame="1"/>
          <w:shd w:val="clear" w:color="auto" w:fill="FFFFFF"/>
        </w:rPr>
        <w:t>Passed</w:t>
      </w:r>
      <w:r w:rsidRPr="004D38ED">
        <w:rPr>
          <w:rStyle w:val="enspace"/>
          <w:b/>
          <w:i/>
          <w:szCs w:val="22"/>
          <w:bdr w:val="none" w:sz="0" w:space="0" w:color="auto" w:frame="1"/>
          <w:shd w:val="clear" w:color="auto" w:fill="FFFFFF"/>
        </w:rPr>
        <w:t xml:space="preserve"> the Assembly </w:t>
      </w:r>
      <w:r w:rsidR="004D38ED" w:rsidRPr="004D38ED">
        <w:rPr>
          <w:rStyle w:val="enspace"/>
          <w:b/>
          <w:i/>
          <w:szCs w:val="22"/>
          <w:bdr w:val="none" w:sz="0" w:space="0" w:color="auto" w:frame="1"/>
          <w:shd w:val="clear" w:color="auto" w:fill="FFFFFF"/>
        </w:rPr>
        <w:t>Appropriations Committee</w:t>
      </w:r>
      <w:r w:rsidR="00FA7B15">
        <w:rPr>
          <w:rStyle w:val="enspace"/>
          <w:b/>
          <w:i/>
          <w:szCs w:val="22"/>
          <w:bdr w:val="none" w:sz="0" w:space="0" w:color="auto" w:frame="1"/>
          <w:shd w:val="clear" w:color="auto" w:fill="FFFFFF"/>
        </w:rPr>
        <w:t xml:space="preserve"> on 5/16, to the Assembly Floor.</w:t>
      </w:r>
    </w:p>
    <w:p w14:paraId="7DCCDA51" w14:textId="77777777" w:rsidR="002E6C80" w:rsidRPr="000B018D" w:rsidRDefault="002E6C80" w:rsidP="002E6C80">
      <w:pPr>
        <w:pStyle w:val="NormalWeb"/>
        <w:spacing w:before="0" w:beforeAutospacing="0" w:after="0" w:afterAutospacing="0"/>
        <w:textAlignment w:val="baseline"/>
        <w:rPr>
          <w:rStyle w:val="enspace"/>
          <w:color w:val="000000"/>
          <w:szCs w:val="22"/>
          <w:bdr w:val="none" w:sz="0" w:space="0" w:color="auto" w:frame="1"/>
          <w:shd w:val="clear" w:color="auto" w:fill="FFFFFF"/>
        </w:rPr>
      </w:pPr>
    </w:p>
    <w:p w14:paraId="36E04E10" w14:textId="77777777" w:rsidR="00AF45C6" w:rsidRDefault="008D4C79" w:rsidP="002E6C80">
      <w:pPr>
        <w:pStyle w:val="NormalWeb"/>
        <w:spacing w:before="0" w:beforeAutospacing="0" w:after="0" w:afterAutospacing="0"/>
        <w:textAlignment w:val="baseline"/>
        <w:rPr>
          <w:b/>
          <w:i/>
          <w:color w:val="333333"/>
          <w:szCs w:val="22"/>
          <w:shd w:val="clear" w:color="auto" w:fill="FFFFFF"/>
        </w:rPr>
      </w:pPr>
      <w:r w:rsidRPr="000B018D">
        <w:rPr>
          <w:rStyle w:val="enspace"/>
          <w:b/>
          <w:i/>
          <w:color w:val="000000"/>
          <w:szCs w:val="22"/>
          <w:bdr w:val="none" w:sz="0" w:space="0" w:color="auto" w:frame="1"/>
          <w:shd w:val="clear" w:color="auto" w:fill="FFFFFF"/>
        </w:rPr>
        <w:t xml:space="preserve">AB 1005 (Arambula, D. - </w:t>
      </w:r>
      <w:r w:rsidR="00AF45C6" w:rsidRPr="000B018D">
        <w:rPr>
          <w:rStyle w:val="enspace"/>
          <w:b/>
          <w:i/>
          <w:color w:val="000000"/>
          <w:szCs w:val="22"/>
          <w:bdr w:val="none" w:sz="0" w:space="0" w:color="auto" w:frame="1"/>
          <w:shd w:val="clear" w:color="auto" w:fill="FFFFFF"/>
        </w:rPr>
        <w:t>Fresno</w:t>
      </w:r>
      <w:r w:rsidRPr="000B018D">
        <w:rPr>
          <w:rStyle w:val="enspace"/>
          <w:b/>
          <w:i/>
          <w:color w:val="000000"/>
          <w:szCs w:val="22"/>
          <w:bdr w:val="none" w:sz="0" w:space="0" w:color="auto" w:frame="1"/>
          <w:shd w:val="clear" w:color="auto" w:fill="FFFFFF"/>
        </w:rPr>
        <w:t>)</w:t>
      </w:r>
      <w:r w:rsidR="00D2574B">
        <w:rPr>
          <w:rStyle w:val="enspace"/>
          <w:b/>
          <w:i/>
          <w:color w:val="000000"/>
          <w:szCs w:val="22"/>
          <w:bdr w:val="none" w:sz="0" w:space="0" w:color="auto" w:frame="1"/>
          <w:shd w:val="clear" w:color="auto" w:fill="FFFFFF"/>
        </w:rPr>
        <w:t>.</w:t>
      </w:r>
      <w:r w:rsidRPr="000B018D">
        <w:rPr>
          <w:rStyle w:val="enspace"/>
          <w:b/>
          <w:i/>
          <w:color w:val="000000"/>
          <w:szCs w:val="22"/>
          <w:bdr w:val="none" w:sz="0" w:space="0" w:color="auto" w:frame="1"/>
          <w:shd w:val="clear" w:color="auto" w:fill="FFFFFF"/>
        </w:rPr>
        <w:t xml:space="preserve"> Continuum of Care Reform—Fami</w:t>
      </w:r>
      <w:r w:rsidR="00AF45C6" w:rsidRPr="000B018D">
        <w:rPr>
          <w:rStyle w:val="enspace"/>
          <w:b/>
          <w:i/>
          <w:color w:val="000000"/>
          <w:szCs w:val="22"/>
          <w:bdr w:val="none" w:sz="0" w:space="0" w:color="auto" w:frame="1"/>
          <w:shd w:val="clear" w:color="auto" w:fill="FFFFFF"/>
        </w:rPr>
        <w:t>l</w:t>
      </w:r>
      <w:r w:rsidRPr="000B018D">
        <w:rPr>
          <w:rStyle w:val="enspace"/>
          <w:b/>
          <w:i/>
          <w:color w:val="000000"/>
          <w:szCs w:val="22"/>
          <w:bdr w:val="none" w:sz="0" w:space="0" w:color="auto" w:frame="1"/>
          <w:shd w:val="clear" w:color="auto" w:fill="FFFFFF"/>
        </w:rPr>
        <w:t xml:space="preserve">y Urgent Response System. </w:t>
      </w:r>
      <w:r w:rsidRPr="000B018D">
        <w:rPr>
          <w:rStyle w:val="enspace"/>
          <w:color w:val="000000"/>
          <w:szCs w:val="22"/>
          <w:bdr w:val="none" w:sz="0" w:space="0" w:color="auto" w:frame="1"/>
          <w:shd w:val="clear" w:color="auto" w:fill="FFFFFF"/>
        </w:rPr>
        <w:t>This bill requires the state Department of Social S</w:t>
      </w:r>
      <w:r w:rsidR="00D1085B">
        <w:rPr>
          <w:rStyle w:val="enspace"/>
          <w:color w:val="000000"/>
          <w:szCs w:val="22"/>
          <w:bdr w:val="none" w:sz="0" w:space="0" w:color="auto" w:frame="1"/>
          <w:shd w:val="clear" w:color="auto" w:fill="FFFFFF"/>
        </w:rPr>
        <w:t>e</w:t>
      </w:r>
      <w:r w:rsidRPr="000B018D">
        <w:rPr>
          <w:rStyle w:val="enspace"/>
          <w:color w:val="000000"/>
          <w:szCs w:val="22"/>
          <w:bdr w:val="none" w:sz="0" w:space="0" w:color="auto" w:frame="1"/>
          <w:shd w:val="clear" w:color="auto" w:fill="FFFFFF"/>
        </w:rPr>
        <w:t>rvic</w:t>
      </w:r>
      <w:r w:rsidR="00D1085B">
        <w:rPr>
          <w:rStyle w:val="enspace"/>
          <w:color w:val="000000"/>
          <w:szCs w:val="22"/>
          <w:bdr w:val="none" w:sz="0" w:space="0" w:color="auto" w:frame="1"/>
          <w:shd w:val="clear" w:color="auto" w:fill="FFFFFF"/>
        </w:rPr>
        <w:t>e</w:t>
      </w:r>
      <w:r w:rsidRPr="000B018D">
        <w:rPr>
          <w:rStyle w:val="enspace"/>
          <w:color w:val="000000"/>
          <w:szCs w:val="22"/>
          <w:bdr w:val="none" w:sz="0" w:space="0" w:color="auto" w:frame="1"/>
          <w:shd w:val="clear" w:color="auto" w:fill="FFFFFF"/>
        </w:rPr>
        <w:t xml:space="preserve">s (DSS) to establish a statewide hotline as a point of entry for a Family Urgent Response System having the capability to respond to </w:t>
      </w:r>
      <w:r w:rsidR="003016E4" w:rsidRPr="000B018D">
        <w:rPr>
          <w:rStyle w:val="enspace"/>
          <w:color w:val="000000"/>
          <w:szCs w:val="22"/>
          <w:bdr w:val="none" w:sz="0" w:space="0" w:color="auto" w:frame="1"/>
          <w:shd w:val="clear" w:color="auto" w:fill="FFFFFF"/>
        </w:rPr>
        <w:t xml:space="preserve">calls from caregivers or foster youth who are experiencing some sort of crisis. </w:t>
      </w:r>
      <w:r w:rsidR="00877447">
        <w:rPr>
          <w:rStyle w:val="enspace"/>
          <w:color w:val="000000"/>
          <w:szCs w:val="22"/>
          <w:bdr w:val="none" w:sz="0" w:space="0" w:color="auto" w:frame="1"/>
          <w:shd w:val="clear" w:color="auto" w:fill="FFFFFF"/>
        </w:rPr>
        <w:t>AB 1005 s</w:t>
      </w:r>
      <w:r w:rsidR="003016E4" w:rsidRPr="000B018D">
        <w:rPr>
          <w:rStyle w:val="enspace"/>
          <w:color w:val="000000"/>
          <w:szCs w:val="22"/>
          <w:bdr w:val="none" w:sz="0" w:space="0" w:color="auto" w:frame="1"/>
          <w:shd w:val="clear" w:color="auto" w:fill="FFFFFF"/>
        </w:rPr>
        <w:t xml:space="preserve">pells out implementation </w:t>
      </w:r>
      <w:r w:rsidR="00AF45C6" w:rsidRPr="000B018D">
        <w:rPr>
          <w:rStyle w:val="enspace"/>
          <w:color w:val="000000"/>
          <w:szCs w:val="22"/>
          <w:bdr w:val="none" w:sz="0" w:space="0" w:color="auto" w:frame="1"/>
          <w:shd w:val="clear" w:color="auto" w:fill="FFFFFF"/>
        </w:rPr>
        <w:t xml:space="preserve">requirements including </w:t>
      </w:r>
      <w:r w:rsidR="00E86A59" w:rsidRPr="000B018D">
        <w:rPr>
          <w:rStyle w:val="enspace"/>
          <w:color w:val="000000"/>
          <w:szCs w:val="22"/>
          <w:bdr w:val="none" w:sz="0" w:space="0" w:color="auto" w:frame="1"/>
          <w:shd w:val="clear" w:color="auto" w:fill="FFFFFF"/>
        </w:rPr>
        <w:t>that, by</w:t>
      </w:r>
      <w:r w:rsidR="003016E4" w:rsidRPr="000B018D">
        <w:rPr>
          <w:rStyle w:val="enspace"/>
          <w:color w:val="000000"/>
          <w:szCs w:val="22"/>
          <w:bdr w:val="none" w:sz="0" w:space="0" w:color="auto" w:frame="1"/>
          <w:shd w:val="clear" w:color="auto" w:fill="FFFFFF"/>
        </w:rPr>
        <w:t xml:space="preserve"> 1/1/21, </w:t>
      </w:r>
      <w:r w:rsidR="003016E4" w:rsidRPr="00AF45C6">
        <w:rPr>
          <w:color w:val="333333"/>
          <w:szCs w:val="22"/>
          <w:shd w:val="clear" w:color="auto" w:fill="FFFFFF"/>
        </w:rPr>
        <w:t>county child welfare, probation, and behavioral health agencies must establish a joint county-based Family Urgent Response System that includes a mobile response and stabilization team to provide services for caregivers and current or former foster or youth experiencing a crisis. </w:t>
      </w:r>
      <w:r w:rsidR="00AF45C6" w:rsidRPr="00AF45C6">
        <w:rPr>
          <w:color w:val="333333"/>
          <w:szCs w:val="22"/>
          <w:shd w:val="clear" w:color="auto" w:fill="FFFFFF"/>
        </w:rPr>
        <w:t>Each county or regional consortium of counties must, by November 20</w:t>
      </w:r>
      <w:r w:rsidR="001C0EE8">
        <w:rPr>
          <w:color w:val="333333"/>
          <w:szCs w:val="22"/>
          <w:shd w:val="clear" w:color="auto" w:fill="FFFFFF"/>
        </w:rPr>
        <w:t>20</w:t>
      </w:r>
      <w:r w:rsidR="00AF45C6" w:rsidRPr="00AF45C6">
        <w:rPr>
          <w:color w:val="333333"/>
          <w:szCs w:val="22"/>
          <w:shd w:val="clear" w:color="auto" w:fill="FFFFFF"/>
        </w:rPr>
        <w:t>, adopt an urgent response plan including procedures and services described in the bill. Implementation is contingent upon an appropriation of funds in the state budget.</w:t>
      </w:r>
      <w:r w:rsidR="00527516">
        <w:rPr>
          <w:b/>
          <w:i/>
          <w:color w:val="333333"/>
          <w:szCs w:val="22"/>
          <w:shd w:val="clear" w:color="auto" w:fill="FFFFFF"/>
        </w:rPr>
        <w:t xml:space="preserve"> </w:t>
      </w:r>
      <w:r w:rsidR="002E0F6E">
        <w:rPr>
          <w:b/>
          <w:i/>
          <w:color w:val="333333"/>
          <w:szCs w:val="22"/>
          <w:shd w:val="clear" w:color="auto" w:fill="FFFFFF"/>
        </w:rPr>
        <w:t xml:space="preserve">In the Assembly Human Services Committee, not moved, failed to meet policy committee deadline. </w:t>
      </w:r>
    </w:p>
    <w:p w14:paraId="561F805F" w14:textId="77777777" w:rsidR="002E0F6E" w:rsidRDefault="002E0F6E" w:rsidP="002E6C80">
      <w:pPr>
        <w:pStyle w:val="NormalWeb"/>
        <w:spacing w:before="0" w:beforeAutospacing="0" w:after="0" w:afterAutospacing="0"/>
        <w:textAlignment w:val="baseline"/>
        <w:rPr>
          <w:b/>
          <w:i/>
          <w:color w:val="333333"/>
          <w:szCs w:val="22"/>
          <w:shd w:val="clear" w:color="auto" w:fill="FFFFFF"/>
        </w:rPr>
      </w:pPr>
    </w:p>
    <w:p w14:paraId="118C9E12" w14:textId="77777777" w:rsidR="00712873" w:rsidRDefault="00A65312" w:rsidP="002E6C80">
      <w:pPr>
        <w:pStyle w:val="NormalWeb"/>
        <w:spacing w:before="0" w:beforeAutospacing="0" w:after="0" w:afterAutospacing="0"/>
        <w:textAlignment w:val="baseline"/>
        <w:rPr>
          <w:b/>
          <w:i/>
          <w:szCs w:val="22"/>
          <w:shd w:val="clear" w:color="auto" w:fill="FFFFFF"/>
        </w:rPr>
      </w:pPr>
      <w:r>
        <w:rPr>
          <w:b/>
          <w:i/>
          <w:color w:val="333333"/>
          <w:szCs w:val="22"/>
          <w:shd w:val="clear" w:color="auto" w:fill="FFFFFF"/>
        </w:rPr>
        <w:t>AB</w:t>
      </w:r>
      <w:r w:rsidR="00D2574B">
        <w:rPr>
          <w:b/>
          <w:i/>
          <w:color w:val="333333"/>
          <w:szCs w:val="22"/>
          <w:shd w:val="clear" w:color="auto" w:fill="FFFFFF"/>
        </w:rPr>
        <w:t xml:space="preserve"> </w:t>
      </w:r>
      <w:r>
        <w:rPr>
          <w:b/>
          <w:i/>
          <w:color w:val="333333"/>
          <w:szCs w:val="22"/>
          <w:shd w:val="clear" w:color="auto" w:fill="FFFFFF"/>
        </w:rPr>
        <w:t xml:space="preserve">1061 (Gipson, D. – Carson). Foster care placement change protections for probation youth. </w:t>
      </w:r>
      <w:r>
        <w:rPr>
          <w:color w:val="333333"/>
          <w:szCs w:val="22"/>
          <w:shd w:val="clear" w:color="auto" w:fill="FFFFFF"/>
        </w:rPr>
        <w:t xml:space="preserve">Legislation enacted in 2018 </w:t>
      </w:r>
      <w:r w:rsidR="00586E10">
        <w:rPr>
          <w:color w:val="333333"/>
          <w:szCs w:val="22"/>
          <w:shd w:val="clear" w:color="auto" w:fill="FFFFFF"/>
        </w:rPr>
        <w:t xml:space="preserve">mandated </w:t>
      </w:r>
      <w:r w:rsidR="009C6587">
        <w:rPr>
          <w:color w:val="333333"/>
          <w:szCs w:val="22"/>
          <w:shd w:val="clear" w:color="auto" w:fill="FFFFFF"/>
        </w:rPr>
        <w:t xml:space="preserve">new </w:t>
      </w:r>
      <w:r>
        <w:rPr>
          <w:color w:val="333333"/>
          <w:szCs w:val="22"/>
          <w:shd w:val="clear" w:color="auto" w:fill="FFFFFF"/>
        </w:rPr>
        <w:t>protections for youth facing ab</w:t>
      </w:r>
      <w:r w:rsidR="009C6587">
        <w:rPr>
          <w:color w:val="333333"/>
          <w:szCs w:val="22"/>
          <w:shd w:val="clear" w:color="auto" w:fill="FFFFFF"/>
        </w:rPr>
        <w:t>r</w:t>
      </w:r>
      <w:r>
        <w:rPr>
          <w:color w:val="333333"/>
          <w:szCs w:val="22"/>
          <w:shd w:val="clear" w:color="auto" w:fill="FFFFFF"/>
        </w:rPr>
        <w:t xml:space="preserve">upt or unnecessary changes in foster placements. </w:t>
      </w:r>
      <w:r w:rsidR="00586E10">
        <w:rPr>
          <w:color w:val="333333"/>
          <w:szCs w:val="22"/>
          <w:shd w:val="clear" w:color="auto" w:fill="FFFFFF"/>
        </w:rPr>
        <w:t>T</w:t>
      </w:r>
      <w:r w:rsidR="009C6587">
        <w:rPr>
          <w:color w:val="333333"/>
          <w:szCs w:val="22"/>
          <w:shd w:val="clear" w:color="auto" w:fill="FFFFFF"/>
        </w:rPr>
        <w:t>h</w:t>
      </w:r>
      <w:r w:rsidR="00586E10">
        <w:rPr>
          <w:color w:val="333333"/>
          <w:szCs w:val="22"/>
          <w:shd w:val="clear" w:color="auto" w:fill="FFFFFF"/>
        </w:rPr>
        <w:t>ese protections, added at Welfare and Institutions Code Section 16010.7, require the social worker or placing agency, prior to a change in placement, to develop and implement a placement preservation strategy to preserve the current placement. A change in placement could then only be made if found necessary after attempted implementation of the</w:t>
      </w:r>
      <w:r w:rsidR="009C6587">
        <w:rPr>
          <w:color w:val="333333"/>
          <w:szCs w:val="22"/>
          <w:shd w:val="clear" w:color="auto" w:fill="FFFFFF"/>
        </w:rPr>
        <w:t xml:space="preserve"> plan to </w:t>
      </w:r>
      <w:r w:rsidR="009C6587">
        <w:rPr>
          <w:color w:val="333333"/>
          <w:szCs w:val="22"/>
          <w:shd w:val="clear" w:color="auto" w:fill="FFFFFF"/>
        </w:rPr>
        <w:lastRenderedPageBreak/>
        <w:t xml:space="preserve">preserve the current placement. </w:t>
      </w:r>
      <w:r w:rsidR="00586E10">
        <w:rPr>
          <w:color w:val="333333"/>
          <w:szCs w:val="22"/>
          <w:shd w:val="clear" w:color="auto" w:fill="FFFFFF"/>
        </w:rPr>
        <w:t xml:space="preserve">The 2018 measure also barred late night placement changes unless certain criteria pertaining to the age of the </w:t>
      </w:r>
      <w:r w:rsidR="00651088">
        <w:rPr>
          <w:color w:val="333333"/>
          <w:szCs w:val="22"/>
          <w:shd w:val="clear" w:color="auto" w:fill="FFFFFF"/>
        </w:rPr>
        <w:t>ward</w:t>
      </w:r>
      <w:r w:rsidR="00586E10">
        <w:rPr>
          <w:color w:val="333333"/>
          <w:szCs w:val="22"/>
          <w:shd w:val="clear" w:color="auto" w:fill="FFFFFF"/>
        </w:rPr>
        <w:t xml:space="preserve"> and consent of the parties were met. AB 1061 makes it clear that these placement pre</w:t>
      </w:r>
      <w:r w:rsidR="009C6587">
        <w:rPr>
          <w:color w:val="333333"/>
          <w:szCs w:val="22"/>
          <w:shd w:val="clear" w:color="auto" w:fill="FFFFFF"/>
        </w:rPr>
        <w:t>ser</w:t>
      </w:r>
      <w:r w:rsidR="00586E10">
        <w:rPr>
          <w:color w:val="333333"/>
          <w:szCs w:val="22"/>
          <w:shd w:val="clear" w:color="auto" w:fill="FFFFFF"/>
        </w:rPr>
        <w:t>vation and change protections apply not only to dependent wards of the court but also to</w:t>
      </w:r>
      <w:r w:rsidR="00FA4A86">
        <w:rPr>
          <w:color w:val="333333"/>
          <w:szCs w:val="22"/>
          <w:shd w:val="clear" w:color="auto" w:fill="FFFFFF"/>
        </w:rPr>
        <w:t xml:space="preserve"> all types of wards in placement including those under the placement authority and </w:t>
      </w:r>
      <w:r w:rsidR="00586E10">
        <w:rPr>
          <w:color w:val="333333"/>
          <w:szCs w:val="22"/>
          <w:shd w:val="clear" w:color="auto" w:fill="FFFFFF"/>
        </w:rPr>
        <w:t xml:space="preserve">supervision of the </w:t>
      </w:r>
      <w:r w:rsidR="00FA4A86">
        <w:rPr>
          <w:color w:val="333333"/>
          <w:szCs w:val="22"/>
          <w:shd w:val="clear" w:color="auto" w:fill="FFFFFF"/>
        </w:rPr>
        <w:t>probation department</w:t>
      </w:r>
      <w:r w:rsidR="00FA4A86" w:rsidRPr="00E776E4">
        <w:rPr>
          <w:szCs w:val="22"/>
          <w:shd w:val="clear" w:color="auto" w:fill="FFFFFF"/>
        </w:rPr>
        <w:t xml:space="preserve">. </w:t>
      </w:r>
      <w:r w:rsidR="009C6587" w:rsidRPr="00E776E4">
        <w:rPr>
          <w:b/>
          <w:i/>
          <w:szCs w:val="22"/>
          <w:shd w:val="clear" w:color="auto" w:fill="FFFFFF"/>
        </w:rPr>
        <w:t xml:space="preserve"> </w:t>
      </w:r>
      <w:r w:rsidR="00712873" w:rsidRPr="00E776E4">
        <w:rPr>
          <w:b/>
          <w:i/>
          <w:szCs w:val="22"/>
          <w:shd w:val="clear" w:color="auto" w:fill="FFFFFF"/>
        </w:rPr>
        <w:t xml:space="preserve">Passed </w:t>
      </w:r>
      <w:r w:rsidR="009C6587" w:rsidRPr="00E776E4">
        <w:rPr>
          <w:b/>
          <w:i/>
          <w:szCs w:val="22"/>
          <w:shd w:val="clear" w:color="auto" w:fill="FFFFFF"/>
        </w:rPr>
        <w:t xml:space="preserve">the Assembly </w:t>
      </w:r>
      <w:r w:rsidR="00712873" w:rsidRPr="00E776E4">
        <w:rPr>
          <w:b/>
          <w:i/>
          <w:szCs w:val="22"/>
          <w:shd w:val="clear" w:color="auto" w:fill="FFFFFF"/>
        </w:rPr>
        <w:t>Appropriations Committee</w:t>
      </w:r>
      <w:r w:rsidR="002E0F6E">
        <w:rPr>
          <w:b/>
          <w:i/>
          <w:szCs w:val="22"/>
          <w:shd w:val="clear" w:color="auto" w:fill="FFFFFF"/>
        </w:rPr>
        <w:t xml:space="preserve"> on 5/16, to the Assembly Floor.</w:t>
      </w:r>
    </w:p>
    <w:p w14:paraId="5A98DF0C" w14:textId="77777777" w:rsidR="002E0F6E" w:rsidRDefault="002E0F6E" w:rsidP="002E6C80">
      <w:pPr>
        <w:pStyle w:val="NormalWeb"/>
        <w:spacing w:before="0" w:beforeAutospacing="0" w:after="0" w:afterAutospacing="0"/>
        <w:textAlignment w:val="baseline"/>
        <w:rPr>
          <w:color w:val="333333"/>
          <w:szCs w:val="22"/>
          <w:shd w:val="clear" w:color="auto" w:fill="FFFFFF"/>
        </w:rPr>
      </w:pPr>
    </w:p>
    <w:p w14:paraId="35B1A647" w14:textId="77777777" w:rsidR="00D53CDB" w:rsidRDefault="00F645C5" w:rsidP="00D53CDB">
      <w:pPr>
        <w:pStyle w:val="NormalWeb"/>
        <w:spacing w:before="0" w:beforeAutospacing="0" w:after="0" w:afterAutospacing="0"/>
        <w:textAlignment w:val="baseline"/>
        <w:rPr>
          <w:b/>
          <w:i/>
          <w:iCs/>
          <w:shd w:val="clear" w:color="auto" w:fill="FFFFFF"/>
        </w:rPr>
      </w:pPr>
      <w:r w:rsidRPr="00183FAD">
        <w:rPr>
          <w:b/>
          <w:i/>
          <w:szCs w:val="22"/>
          <w:shd w:val="clear" w:color="auto" w:fill="FFFFFF"/>
        </w:rPr>
        <w:t>AB 1235 (Chu, D. – S</w:t>
      </w:r>
      <w:r w:rsidR="00D53CDB" w:rsidRPr="00183FAD">
        <w:rPr>
          <w:b/>
          <w:i/>
          <w:szCs w:val="22"/>
          <w:shd w:val="clear" w:color="auto" w:fill="FFFFFF"/>
        </w:rPr>
        <w:t>an Jose</w:t>
      </w:r>
      <w:r w:rsidRPr="00183FAD">
        <w:rPr>
          <w:b/>
          <w:i/>
          <w:szCs w:val="22"/>
          <w:shd w:val="clear" w:color="auto" w:fill="FFFFFF"/>
        </w:rPr>
        <w:t xml:space="preserve">). </w:t>
      </w:r>
      <w:r w:rsidR="00B87F93">
        <w:rPr>
          <w:b/>
          <w:i/>
          <w:szCs w:val="22"/>
          <w:shd w:val="clear" w:color="auto" w:fill="FFFFFF"/>
        </w:rPr>
        <w:t xml:space="preserve">Youth </w:t>
      </w:r>
      <w:r w:rsidRPr="00183FAD">
        <w:rPr>
          <w:b/>
          <w:i/>
          <w:szCs w:val="22"/>
          <w:shd w:val="clear" w:color="auto" w:fill="FFFFFF"/>
        </w:rPr>
        <w:t>Homeless</w:t>
      </w:r>
      <w:r w:rsidR="00B87F93">
        <w:rPr>
          <w:b/>
          <w:i/>
          <w:szCs w:val="22"/>
          <w:shd w:val="clear" w:color="auto" w:fill="FFFFFF"/>
        </w:rPr>
        <w:t>ness</w:t>
      </w:r>
      <w:r w:rsidRPr="00183FAD">
        <w:rPr>
          <w:b/>
          <w:i/>
          <w:szCs w:val="22"/>
          <w:shd w:val="clear" w:color="auto" w:fill="FFFFFF"/>
        </w:rPr>
        <w:t xml:space="preserve"> Prevention Centers.  </w:t>
      </w:r>
      <w:r w:rsidRPr="00183FAD">
        <w:rPr>
          <w:szCs w:val="22"/>
          <w:shd w:val="clear" w:color="auto" w:fill="FFFFFF"/>
        </w:rPr>
        <w:t>This bill re</w:t>
      </w:r>
      <w:r>
        <w:rPr>
          <w:color w:val="333333"/>
          <w:szCs w:val="22"/>
          <w:shd w:val="clear" w:color="auto" w:fill="FFFFFF"/>
        </w:rPr>
        <w:t xml:space="preserve">names </w:t>
      </w:r>
      <w:r w:rsidR="002B0FB0">
        <w:rPr>
          <w:color w:val="333333"/>
          <w:szCs w:val="22"/>
          <w:shd w:val="clear" w:color="auto" w:fill="FFFFFF"/>
        </w:rPr>
        <w:t xml:space="preserve">the </w:t>
      </w:r>
      <w:r>
        <w:rPr>
          <w:color w:val="333333"/>
          <w:szCs w:val="22"/>
          <w:shd w:val="clear" w:color="auto" w:fill="FFFFFF"/>
        </w:rPr>
        <w:t>“runaway and homeless youth shelter” category of community care facilities licensed by the state Department of Social Services (DSS). The new name given to these</w:t>
      </w:r>
      <w:r w:rsidR="00D53CDB">
        <w:rPr>
          <w:color w:val="333333"/>
          <w:szCs w:val="22"/>
          <w:shd w:val="clear" w:color="auto" w:fill="FFFFFF"/>
        </w:rPr>
        <w:t xml:space="preserve"> licensed</w:t>
      </w:r>
      <w:r>
        <w:rPr>
          <w:color w:val="333333"/>
          <w:szCs w:val="22"/>
          <w:shd w:val="clear" w:color="auto" w:fill="FFFFFF"/>
        </w:rPr>
        <w:t xml:space="preserve"> group-care facilities </w:t>
      </w:r>
      <w:r w:rsidR="00B87F93">
        <w:rPr>
          <w:color w:val="333333"/>
          <w:szCs w:val="22"/>
          <w:shd w:val="clear" w:color="auto" w:fill="FFFFFF"/>
        </w:rPr>
        <w:t xml:space="preserve">(and changed again by </w:t>
      </w:r>
      <w:r w:rsidR="00877447">
        <w:rPr>
          <w:color w:val="333333"/>
          <w:szCs w:val="22"/>
          <w:shd w:val="clear" w:color="auto" w:fill="FFFFFF"/>
        </w:rPr>
        <w:t xml:space="preserve">recent </w:t>
      </w:r>
      <w:r w:rsidR="00B87F93">
        <w:rPr>
          <w:color w:val="333333"/>
          <w:szCs w:val="22"/>
          <w:shd w:val="clear" w:color="auto" w:fill="FFFFFF"/>
        </w:rPr>
        <w:t>amendment</w:t>
      </w:r>
      <w:r w:rsidR="00877447">
        <w:rPr>
          <w:color w:val="333333"/>
          <w:szCs w:val="22"/>
          <w:shd w:val="clear" w:color="auto" w:fill="FFFFFF"/>
        </w:rPr>
        <w:t>)</w:t>
      </w:r>
      <w:r w:rsidR="00B87F93">
        <w:rPr>
          <w:color w:val="333333"/>
          <w:szCs w:val="22"/>
          <w:shd w:val="clear" w:color="auto" w:fill="FFFFFF"/>
        </w:rPr>
        <w:t xml:space="preserve"> </w:t>
      </w:r>
      <w:r>
        <w:rPr>
          <w:color w:val="333333"/>
          <w:szCs w:val="22"/>
          <w:shd w:val="clear" w:color="auto" w:fill="FFFFFF"/>
        </w:rPr>
        <w:t>is “</w:t>
      </w:r>
      <w:r w:rsidR="00B87F93">
        <w:rPr>
          <w:color w:val="333333"/>
          <w:szCs w:val="22"/>
          <w:shd w:val="clear" w:color="auto" w:fill="FFFFFF"/>
        </w:rPr>
        <w:t>Youth Homelessness</w:t>
      </w:r>
      <w:r>
        <w:rPr>
          <w:color w:val="333333"/>
          <w:szCs w:val="22"/>
          <w:shd w:val="clear" w:color="auto" w:fill="FFFFFF"/>
        </w:rPr>
        <w:t xml:space="preserve"> Prevention Centers”. </w:t>
      </w:r>
      <w:r w:rsidR="00D53CDB">
        <w:rPr>
          <w:color w:val="333333"/>
          <w:szCs w:val="22"/>
          <w:shd w:val="clear" w:color="auto" w:fill="FFFFFF"/>
        </w:rPr>
        <w:t xml:space="preserve"> </w:t>
      </w:r>
      <w:r>
        <w:rPr>
          <w:color w:val="333333"/>
          <w:szCs w:val="22"/>
          <w:shd w:val="clear" w:color="auto" w:fill="FFFFFF"/>
        </w:rPr>
        <w:t xml:space="preserve">In addition, the service mission </w:t>
      </w:r>
      <w:r w:rsidR="00D53CDB">
        <w:rPr>
          <w:color w:val="333333"/>
          <w:szCs w:val="22"/>
          <w:shd w:val="clear" w:color="auto" w:fill="FFFFFF"/>
        </w:rPr>
        <w:t xml:space="preserve">for these </w:t>
      </w:r>
      <w:r>
        <w:rPr>
          <w:color w:val="333333"/>
          <w:szCs w:val="22"/>
          <w:shd w:val="clear" w:color="auto" w:fill="FFFFFF"/>
        </w:rPr>
        <w:t xml:space="preserve">facilities is expanded to include </w:t>
      </w:r>
      <w:r w:rsidR="00D53CDB">
        <w:rPr>
          <w:color w:val="333333"/>
          <w:szCs w:val="22"/>
          <w:shd w:val="clear" w:color="auto" w:fill="FFFFFF"/>
        </w:rPr>
        <w:t>“</w:t>
      </w:r>
      <w:r w:rsidRPr="00F645C5">
        <w:rPr>
          <w:shd w:val="clear" w:color="auto" w:fill="FFFFFF"/>
        </w:rPr>
        <w:t>y</w:t>
      </w:r>
      <w:r w:rsidRPr="00F645C5">
        <w:rPr>
          <w:i/>
          <w:iCs/>
          <w:shd w:val="clear" w:color="auto" w:fill="FFFFFF"/>
        </w:rPr>
        <w:t>outh who are at risk of homelessness, youth who are exhibiting status offender behavior, or runaway youth</w:t>
      </w:r>
      <w:r w:rsidR="00D53CDB">
        <w:rPr>
          <w:i/>
          <w:iCs/>
          <w:shd w:val="clear" w:color="auto" w:fill="FFFFFF"/>
        </w:rPr>
        <w:t>”</w:t>
      </w:r>
      <w:r>
        <w:rPr>
          <w:i/>
          <w:iCs/>
          <w:shd w:val="clear" w:color="auto" w:fill="FFFFFF"/>
        </w:rPr>
        <w:t xml:space="preserve">. </w:t>
      </w:r>
      <w:r w:rsidRPr="00D53CDB">
        <w:rPr>
          <w:iCs/>
          <w:shd w:val="clear" w:color="auto" w:fill="FFFFFF"/>
        </w:rPr>
        <w:t xml:space="preserve"> “Youth at risk of homelessness” is broadly defined to include youth meeting one or more c</w:t>
      </w:r>
      <w:r w:rsidR="00D53CDB">
        <w:rPr>
          <w:iCs/>
          <w:shd w:val="clear" w:color="auto" w:fill="FFFFFF"/>
        </w:rPr>
        <w:t>r</w:t>
      </w:r>
      <w:r w:rsidRPr="00D53CDB">
        <w:rPr>
          <w:iCs/>
          <w:shd w:val="clear" w:color="auto" w:fill="FFFFFF"/>
        </w:rPr>
        <w:t xml:space="preserve">iteria on a long list that includes </w:t>
      </w:r>
      <w:r w:rsidR="007D3CDF">
        <w:rPr>
          <w:iCs/>
          <w:shd w:val="clear" w:color="auto" w:fill="FFFFFF"/>
        </w:rPr>
        <w:t xml:space="preserve">identification as “LGBTQ”, having </w:t>
      </w:r>
      <w:r w:rsidRPr="00D53CDB">
        <w:rPr>
          <w:iCs/>
          <w:shd w:val="clear" w:color="auto" w:fill="FFFFFF"/>
        </w:rPr>
        <w:t xml:space="preserve">financial stress, child or sexual abuse, mental health or substance abuse problems, unemployment and even “problematic gambling”. </w:t>
      </w:r>
      <w:r w:rsidR="00D53CDB" w:rsidRPr="00D53CDB">
        <w:rPr>
          <w:iCs/>
          <w:shd w:val="clear" w:color="auto" w:fill="FFFFFF"/>
        </w:rPr>
        <w:t xml:space="preserve"> Services may be offered for up to 90 days (rather than the current short-term service limit of 21 days). </w:t>
      </w:r>
      <w:r w:rsidR="00D53CDB">
        <w:rPr>
          <w:iCs/>
          <w:shd w:val="clear" w:color="auto" w:fill="FFFFFF"/>
        </w:rPr>
        <w:t xml:space="preserve"> The bill conforms multiple code sections to the new name. </w:t>
      </w:r>
      <w:r w:rsidR="00D53CDB" w:rsidRPr="00D53CDB">
        <w:rPr>
          <w:b/>
          <w:i/>
          <w:iCs/>
          <w:shd w:val="clear" w:color="auto" w:fill="FFFFFF"/>
        </w:rPr>
        <w:t xml:space="preserve"> </w:t>
      </w:r>
      <w:r w:rsidR="00B87F93" w:rsidRPr="00B87F93">
        <w:rPr>
          <w:b/>
          <w:i/>
          <w:iCs/>
          <w:shd w:val="clear" w:color="auto" w:fill="FFFFFF"/>
        </w:rPr>
        <w:t>Passed</w:t>
      </w:r>
      <w:r w:rsidR="007D3CDF" w:rsidRPr="00B87F93">
        <w:rPr>
          <w:b/>
          <w:i/>
          <w:iCs/>
          <w:shd w:val="clear" w:color="auto" w:fill="FFFFFF"/>
        </w:rPr>
        <w:t xml:space="preserve"> the Assembly</w:t>
      </w:r>
      <w:r w:rsidR="009F45AC">
        <w:rPr>
          <w:b/>
          <w:i/>
          <w:iCs/>
          <w:shd w:val="clear" w:color="auto" w:fill="FFFFFF"/>
        </w:rPr>
        <w:t xml:space="preserve"> (76-0-4)</w:t>
      </w:r>
      <w:r w:rsidR="00E04A32">
        <w:rPr>
          <w:b/>
          <w:i/>
          <w:iCs/>
          <w:shd w:val="clear" w:color="auto" w:fill="FFFFFF"/>
        </w:rPr>
        <w:t>, in the Senate</w:t>
      </w:r>
      <w:r w:rsidR="007D3CDF" w:rsidRPr="00B87F93">
        <w:rPr>
          <w:b/>
          <w:i/>
          <w:iCs/>
          <w:shd w:val="clear" w:color="auto" w:fill="FFFFFF"/>
        </w:rPr>
        <w:t xml:space="preserve"> Human Services Committe</w:t>
      </w:r>
      <w:r w:rsidR="00E04A32">
        <w:rPr>
          <w:b/>
          <w:i/>
          <w:iCs/>
          <w:shd w:val="clear" w:color="auto" w:fill="FFFFFF"/>
        </w:rPr>
        <w:t>e for hearing on 6/10.</w:t>
      </w:r>
    </w:p>
    <w:p w14:paraId="7B44C03D" w14:textId="77777777" w:rsidR="00E04A32" w:rsidRPr="007D3CDF" w:rsidRDefault="00E04A32" w:rsidP="00D53CDB">
      <w:pPr>
        <w:pStyle w:val="NormalWeb"/>
        <w:spacing w:before="0" w:beforeAutospacing="0" w:after="0" w:afterAutospacing="0"/>
        <w:textAlignment w:val="baseline"/>
        <w:rPr>
          <w:b/>
          <w:i/>
          <w:color w:val="FF0000"/>
          <w:szCs w:val="22"/>
          <w:shd w:val="clear" w:color="auto" w:fill="FFFFFF"/>
        </w:rPr>
      </w:pPr>
    </w:p>
    <w:p w14:paraId="178FEB2F" w14:textId="77777777" w:rsidR="00064A54" w:rsidRPr="00D04302" w:rsidRDefault="000E6A27" w:rsidP="00C448FE">
      <w:pPr>
        <w:pStyle w:val="NormalWeb"/>
        <w:spacing w:before="0" w:beforeAutospacing="0" w:after="0" w:afterAutospacing="0"/>
        <w:textAlignment w:val="baseline"/>
        <w:rPr>
          <w:rStyle w:val="enspace"/>
          <w:b/>
          <w:i/>
          <w:szCs w:val="22"/>
          <w:bdr w:val="none" w:sz="0" w:space="0" w:color="auto" w:frame="1"/>
          <w:shd w:val="clear" w:color="auto" w:fill="FFFFFF"/>
        </w:rPr>
      </w:pPr>
      <w:r>
        <w:rPr>
          <w:b/>
          <w:i/>
          <w:color w:val="333333"/>
          <w:szCs w:val="22"/>
          <w:shd w:val="clear" w:color="auto" w:fill="FFFFFF"/>
        </w:rPr>
        <w:t xml:space="preserve">AB 1321 (Gipson, D. – Carson). Use of chemical agents in juvenile facilities. </w:t>
      </w:r>
      <w:r w:rsidR="006E41F5">
        <w:rPr>
          <w:color w:val="333333"/>
          <w:szCs w:val="22"/>
          <w:shd w:val="clear" w:color="auto" w:fill="FFFFFF"/>
        </w:rPr>
        <w:t>AB</w:t>
      </w:r>
      <w:r>
        <w:rPr>
          <w:color w:val="333333"/>
          <w:szCs w:val="22"/>
          <w:shd w:val="clear" w:color="auto" w:fill="FFFFFF"/>
        </w:rPr>
        <w:t xml:space="preserve"> 1321 imposes detailed monitoring and reporting requirements </w:t>
      </w:r>
      <w:r w:rsidR="006E41F5">
        <w:rPr>
          <w:color w:val="333333"/>
          <w:szCs w:val="22"/>
          <w:shd w:val="clear" w:color="auto" w:fill="FFFFFF"/>
        </w:rPr>
        <w:t xml:space="preserve">on juvenile facilities using </w:t>
      </w:r>
      <w:r>
        <w:rPr>
          <w:color w:val="333333"/>
          <w:szCs w:val="22"/>
          <w:shd w:val="clear" w:color="auto" w:fill="FFFFFF"/>
        </w:rPr>
        <w:t>chemical agents</w:t>
      </w:r>
      <w:r w:rsidR="006E41F5">
        <w:rPr>
          <w:color w:val="333333"/>
          <w:szCs w:val="22"/>
          <w:shd w:val="clear" w:color="auto" w:fill="FFFFFF"/>
        </w:rPr>
        <w:t xml:space="preserve"> such as pepper spray. </w:t>
      </w:r>
      <w:r>
        <w:rPr>
          <w:color w:val="333333"/>
          <w:szCs w:val="22"/>
          <w:shd w:val="clear" w:color="auto" w:fill="FFFFFF"/>
        </w:rPr>
        <w:t>AB 1321 requires the custodian of each juvenile facility</w:t>
      </w:r>
      <w:r w:rsidR="008B6D3D">
        <w:rPr>
          <w:color w:val="333333"/>
          <w:szCs w:val="22"/>
          <w:shd w:val="clear" w:color="auto" w:fill="FFFFFF"/>
        </w:rPr>
        <w:t xml:space="preserve">, including the Division of Juvenile Justice, </w:t>
      </w:r>
      <w:r>
        <w:rPr>
          <w:color w:val="333333"/>
          <w:szCs w:val="22"/>
          <w:shd w:val="clear" w:color="auto" w:fill="FFFFFF"/>
        </w:rPr>
        <w:t xml:space="preserve"> to monitor and to report</w:t>
      </w:r>
      <w:r w:rsidR="007D3CDF">
        <w:rPr>
          <w:color w:val="333333"/>
          <w:szCs w:val="22"/>
          <w:shd w:val="clear" w:color="auto" w:fill="FFFFFF"/>
        </w:rPr>
        <w:t xml:space="preserve"> data, on a quarterly schedule, </w:t>
      </w:r>
      <w:r>
        <w:rPr>
          <w:color w:val="333333"/>
          <w:szCs w:val="22"/>
          <w:shd w:val="clear" w:color="auto" w:fill="FFFFFF"/>
        </w:rPr>
        <w:t>to the Board of State and Communit</w:t>
      </w:r>
      <w:r w:rsidR="006E41F5">
        <w:rPr>
          <w:color w:val="333333"/>
          <w:szCs w:val="22"/>
          <w:shd w:val="clear" w:color="auto" w:fill="FFFFFF"/>
        </w:rPr>
        <w:t>y</w:t>
      </w:r>
      <w:r>
        <w:rPr>
          <w:color w:val="333333"/>
          <w:szCs w:val="22"/>
          <w:shd w:val="clear" w:color="auto" w:fill="FFFFFF"/>
        </w:rPr>
        <w:t xml:space="preserve"> Correcti</w:t>
      </w:r>
      <w:r w:rsidR="006E41F5">
        <w:rPr>
          <w:color w:val="333333"/>
          <w:szCs w:val="22"/>
          <w:shd w:val="clear" w:color="auto" w:fill="FFFFFF"/>
        </w:rPr>
        <w:t>o</w:t>
      </w:r>
      <w:r>
        <w:rPr>
          <w:color w:val="333333"/>
          <w:szCs w:val="22"/>
          <w:shd w:val="clear" w:color="auto" w:fill="FFFFFF"/>
        </w:rPr>
        <w:t>ns (BSCC</w:t>
      </w:r>
      <w:r w:rsidR="007D3CDF">
        <w:rPr>
          <w:color w:val="333333"/>
          <w:szCs w:val="22"/>
          <w:shd w:val="clear" w:color="auto" w:fill="FFFFFF"/>
        </w:rPr>
        <w:t>)</w:t>
      </w:r>
      <w:r>
        <w:rPr>
          <w:color w:val="333333"/>
          <w:szCs w:val="22"/>
          <w:shd w:val="clear" w:color="auto" w:fill="FFFFFF"/>
        </w:rPr>
        <w:t xml:space="preserve"> on each use of a chemical agent including demographic information on minors affected </w:t>
      </w:r>
      <w:r w:rsidR="006E41F5">
        <w:rPr>
          <w:color w:val="333333"/>
          <w:szCs w:val="22"/>
          <w:shd w:val="clear" w:color="auto" w:fill="FFFFFF"/>
        </w:rPr>
        <w:t xml:space="preserve">use, </w:t>
      </w:r>
      <w:r w:rsidR="001C0EE8">
        <w:rPr>
          <w:color w:val="333333"/>
          <w:szCs w:val="22"/>
          <w:shd w:val="clear" w:color="auto" w:fill="FFFFFF"/>
        </w:rPr>
        <w:t xml:space="preserve"> </w:t>
      </w:r>
      <w:r>
        <w:rPr>
          <w:color w:val="333333"/>
          <w:szCs w:val="22"/>
          <w:shd w:val="clear" w:color="auto" w:fill="FFFFFF"/>
        </w:rPr>
        <w:t>reasons for use, injuries suffer</w:t>
      </w:r>
      <w:r w:rsidR="006E41F5">
        <w:rPr>
          <w:color w:val="333333"/>
          <w:szCs w:val="22"/>
          <w:shd w:val="clear" w:color="auto" w:fill="FFFFFF"/>
        </w:rPr>
        <w:t>e</w:t>
      </w:r>
      <w:r>
        <w:rPr>
          <w:color w:val="333333"/>
          <w:szCs w:val="22"/>
          <w:shd w:val="clear" w:color="auto" w:fill="FFFFFF"/>
        </w:rPr>
        <w:t xml:space="preserve">d by minors and staff </w:t>
      </w:r>
      <w:r w:rsidR="006E41F5">
        <w:rPr>
          <w:color w:val="333333"/>
          <w:szCs w:val="22"/>
          <w:shd w:val="clear" w:color="auto" w:fill="FFFFFF"/>
        </w:rPr>
        <w:t>and</w:t>
      </w:r>
      <w:r>
        <w:rPr>
          <w:color w:val="333333"/>
          <w:szCs w:val="22"/>
          <w:shd w:val="clear" w:color="auto" w:fill="FFFFFF"/>
        </w:rPr>
        <w:t xml:space="preserve"> other </w:t>
      </w:r>
      <w:r w:rsidR="006E41F5">
        <w:rPr>
          <w:color w:val="333333"/>
          <w:szCs w:val="22"/>
          <w:shd w:val="clear" w:color="auto" w:fill="FFFFFF"/>
        </w:rPr>
        <w:t xml:space="preserve">related information. </w:t>
      </w:r>
      <w:r>
        <w:rPr>
          <w:color w:val="333333"/>
          <w:szCs w:val="22"/>
          <w:shd w:val="clear" w:color="auto" w:fill="FFFFFF"/>
        </w:rPr>
        <w:t xml:space="preserve">. The bill also requires the Legislative Analyst Office (LAO) to conduct a study on the use of chemical agents in juvenile facilities using data collected by BSCC and covering </w:t>
      </w:r>
      <w:r w:rsidR="00294F65">
        <w:rPr>
          <w:color w:val="333333"/>
          <w:szCs w:val="22"/>
          <w:shd w:val="clear" w:color="auto" w:fill="FFFFFF"/>
        </w:rPr>
        <w:t xml:space="preserve">the policies and practices of juvenile facilities in the top quartile of per-capita use of chemical agents during the previous year. Some provisions  were taken out of the bill in </w:t>
      </w:r>
      <w:r w:rsidR="00BC359A">
        <w:rPr>
          <w:color w:val="333333"/>
          <w:szCs w:val="22"/>
          <w:shd w:val="clear" w:color="auto" w:fill="FFFFFF"/>
        </w:rPr>
        <w:t xml:space="preserve">the </w:t>
      </w:r>
      <w:r w:rsidR="00294F65">
        <w:rPr>
          <w:color w:val="333333"/>
          <w:szCs w:val="22"/>
          <w:shd w:val="clear" w:color="auto" w:fill="FFFFFF"/>
        </w:rPr>
        <w:t xml:space="preserve">Appropriations Committee </w:t>
      </w:r>
      <w:r w:rsidR="00F534C5">
        <w:rPr>
          <w:color w:val="333333"/>
          <w:szCs w:val="22"/>
          <w:shd w:val="clear" w:color="auto" w:fill="FFFFFF"/>
        </w:rPr>
        <w:t xml:space="preserve">in May, </w:t>
      </w:r>
      <w:r w:rsidR="00294F65">
        <w:rPr>
          <w:color w:val="333333"/>
          <w:szCs w:val="22"/>
          <w:shd w:val="clear" w:color="auto" w:fill="FFFFFF"/>
        </w:rPr>
        <w:t xml:space="preserve">and at the request of the Chief Probation Officers of California, including the requirement that facilities submit reports including de-escalation efforts prior to using a chemical and the requirement that BSCC conduct annual inspections of juvenile facilities in the top quartile of chemical agent use and provide those facilities with training and TA on de-escalation and alternatives to chemical agents. </w:t>
      </w:r>
      <w:r w:rsidR="00294F65" w:rsidRPr="00294F65">
        <w:rPr>
          <w:b/>
          <w:i/>
          <w:color w:val="333333"/>
          <w:szCs w:val="22"/>
          <w:shd w:val="clear" w:color="auto" w:fill="FFFFFF"/>
        </w:rPr>
        <w:t>Passed the A</w:t>
      </w:r>
      <w:r w:rsidR="00B87F93" w:rsidRPr="00294F65">
        <w:rPr>
          <w:rStyle w:val="enspace"/>
          <w:b/>
          <w:i/>
          <w:szCs w:val="22"/>
          <w:bdr w:val="none" w:sz="0" w:space="0" w:color="auto" w:frame="1"/>
          <w:shd w:val="clear" w:color="auto" w:fill="FFFFFF"/>
        </w:rPr>
        <w:t>ssemb</w:t>
      </w:r>
      <w:r w:rsidR="00B87F93" w:rsidRPr="00D04302">
        <w:rPr>
          <w:rStyle w:val="enspace"/>
          <w:b/>
          <w:i/>
          <w:szCs w:val="22"/>
          <w:bdr w:val="none" w:sz="0" w:space="0" w:color="auto" w:frame="1"/>
          <w:shd w:val="clear" w:color="auto" w:fill="FFFFFF"/>
        </w:rPr>
        <w:t>ly Appropriations Committe</w:t>
      </w:r>
      <w:r w:rsidR="00294F65">
        <w:rPr>
          <w:rStyle w:val="enspace"/>
          <w:b/>
          <w:i/>
          <w:szCs w:val="22"/>
          <w:bdr w:val="none" w:sz="0" w:space="0" w:color="auto" w:frame="1"/>
          <w:shd w:val="clear" w:color="auto" w:fill="FFFFFF"/>
        </w:rPr>
        <w:t>e on 5/16, to the Assembly Floor.</w:t>
      </w:r>
    </w:p>
    <w:p w14:paraId="073E29D8" w14:textId="77777777" w:rsidR="00105B64" w:rsidRPr="000B018D" w:rsidRDefault="00105B64"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76D7E6AF" w14:textId="77777777" w:rsidR="00B32E11" w:rsidRPr="00B32E11" w:rsidRDefault="005734B0" w:rsidP="00C448FE">
      <w:pPr>
        <w:pStyle w:val="NormalWeb"/>
        <w:spacing w:before="0" w:beforeAutospacing="0" w:after="0" w:afterAutospacing="0"/>
        <w:textAlignment w:val="baseline"/>
        <w:rPr>
          <w:rStyle w:val="enspace"/>
          <w:b/>
          <w:i/>
          <w:szCs w:val="22"/>
          <w:bdr w:val="none" w:sz="0" w:space="0" w:color="auto" w:frame="1"/>
          <w:shd w:val="clear" w:color="auto" w:fill="FFFFFF"/>
        </w:rPr>
      </w:pPr>
      <w:r w:rsidRPr="003D0679">
        <w:rPr>
          <w:rStyle w:val="enspace"/>
          <w:b/>
          <w:i/>
          <w:color w:val="000000"/>
          <w:szCs w:val="22"/>
          <w:bdr w:val="none" w:sz="0" w:space="0" w:color="auto" w:frame="1"/>
          <w:shd w:val="clear" w:color="auto" w:fill="FFFFFF"/>
        </w:rPr>
        <w:t xml:space="preserve">AB 1354 (Gipson, D. – Carson). </w:t>
      </w:r>
      <w:r w:rsidRPr="000B018D">
        <w:rPr>
          <w:rStyle w:val="enspace"/>
          <w:b/>
          <w:i/>
          <w:color w:val="000000"/>
          <w:szCs w:val="22"/>
          <w:bdr w:val="none" w:sz="0" w:space="0" w:color="auto" w:frame="1"/>
          <w:shd w:val="clear" w:color="auto" w:fill="FFFFFF"/>
        </w:rPr>
        <w:t xml:space="preserve">Education planning and transition requirements for juvenile justice youth. </w:t>
      </w:r>
      <w:r w:rsidRPr="000B018D">
        <w:rPr>
          <w:rStyle w:val="enspace"/>
          <w:color w:val="000000"/>
          <w:szCs w:val="22"/>
          <w:bdr w:val="none" w:sz="0" w:space="0" w:color="auto" w:frame="1"/>
          <w:shd w:val="clear" w:color="auto" w:fill="FFFFFF"/>
        </w:rPr>
        <w:t xml:space="preserve">AB 1354 augments and expands the requirements of Education Code Section 48647 </w:t>
      </w:r>
      <w:r w:rsidR="0055600C" w:rsidRPr="000B018D">
        <w:rPr>
          <w:rStyle w:val="enspace"/>
          <w:color w:val="000000"/>
          <w:szCs w:val="22"/>
          <w:bdr w:val="none" w:sz="0" w:space="0" w:color="auto" w:frame="1"/>
          <w:shd w:val="clear" w:color="auto" w:fill="FFFFFF"/>
        </w:rPr>
        <w:t xml:space="preserve">regarding </w:t>
      </w:r>
      <w:r w:rsidRPr="000B018D">
        <w:rPr>
          <w:rStyle w:val="enspace"/>
          <w:color w:val="000000"/>
          <w:szCs w:val="22"/>
          <w:bdr w:val="none" w:sz="0" w:space="0" w:color="auto" w:frame="1"/>
          <w:shd w:val="clear" w:color="auto" w:fill="FFFFFF"/>
        </w:rPr>
        <w:t>transition plans and services for youth involved with the juvenile justice system.</w:t>
      </w:r>
      <w:r w:rsidR="0055600C" w:rsidRPr="000B018D">
        <w:rPr>
          <w:rStyle w:val="enspace"/>
          <w:color w:val="000000"/>
          <w:szCs w:val="22"/>
          <w:bdr w:val="none" w:sz="0" w:space="0" w:color="auto" w:frame="1"/>
          <w:shd w:val="clear" w:color="auto" w:fill="FFFFFF"/>
        </w:rPr>
        <w:t xml:space="preserve"> </w:t>
      </w:r>
      <w:r w:rsidRPr="000B018D">
        <w:rPr>
          <w:rStyle w:val="enspace"/>
          <w:color w:val="000000"/>
          <w:szCs w:val="22"/>
          <w:bdr w:val="none" w:sz="0" w:space="0" w:color="auto" w:frame="1"/>
          <w:shd w:val="clear" w:color="auto" w:fill="FFFFFF"/>
        </w:rPr>
        <w:t>Current law r</w:t>
      </w:r>
      <w:r w:rsidR="0055600C" w:rsidRPr="000B018D">
        <w:rPr>
          <w:rStyle w:val="enspace"/>
          <w:color w:val="000000"/>
          <w:szCs w:val="22"/>
          <w:bdr w:val="none" w:sz="0" w:space="0" w:color="auto" w:frame="1"/>
          <w:shd w:val="clear" w:color="auto" w:fill="FFFFFF"/>
        </w:rPr>
        <w:t>e</w:t>
      </w:r>
      <w:r w:rsidRPr="000B018D">
        <w:rPr>
          <w:rStyle w:val="enspace"/>
          <w:color w:val="000000"/>
          <w:szCs w:val="22"/>
          <w:bdr w:val="none" w:sz="0" w:space="0" w:color="auto" w:frame="1"/>
          <w:shd w:val="clear" w:color="auto" w:fill="FFFFFF"/>
        </w:rPr>
        <w:t xml:space="preserve">quires each county office of education and </w:t>
      </w:r>
      <w:r w:rsidR="00760AE9" w:rsidRPr="000B018D">
        <w:rPr>
          <w:rStyle w:val="enspace"/>
          <w:color w:val="000000"/>
          <w:szCs w:val="22"/>
          <w:bdr w:val="none" w:sz="0" w:space="0" w:color="auto" w:frame="1"/>
          <w:shd w:val="clear" w:color="auto" w:fill="FFFFFF"/>
        </w:rPr>
        <w:t>county probation department to have a joint transitional planning policy to support the transition from court schools to public schools in the community. AB 1354 r</w:t>
      </w:r>
      <w:r w:rsidR="0055600C" w:rsidRPr="000B018D">
        <w:rPr>
          <w:rStyle w:val="enspace"/>
          <w:color w:val="000000"/>
          <w:szCs w:val="22"/>
          <w:bdr w:val="none" w:sz="0" w:space="0" w:color="auto" w:frame="1"/>
          <w:shd w:val="clear" w:color="auto" w:fill="FFFFFF"/>
        </w:rPr>
        <w:t>e</w:t>
      </w:r>
      <w:r w:rsidR="00760AE9" w:rsidRPr="000B018D">
        <w:rPr>
          <w:rStyle w:val="enspace"/>
          <w:color w:val="000000"/>
          <w:szCs w:val="22"/>
          <w:bdr w:val="none" w:sz="0" w:space="0" w:color="auto" w:frame="1"/>
          <w:shd w:val="clear" w:color="auto" w:fill="FFFFFF"/>
        </w:rPr>
        <w:t>quires county offices of education to collabo</w:t>
      </w:r>
      <w:r w:rsidR="0055600C" w:rsidRPr="000B018D">
        <w:rPr>
          <w:rStyle w:val="enspace"/>
          <w:color w:val="000000"/>
          <w:szCs w:val="22"/>
          <w:bdr w:val="none" w:sz="0" w:space="0" w:color="auto" w:frame="1"/>
          <w:shd w:val="clear" w:color="auto" w:fill="FFFFFF"/>
        </w:rPr>
        <w:t>r</w:t>
      </w:r>
      <w:r w:rsidR="00760AE9" w:rsidRPr="000B018D">
        <w:rPr>
          <w:rStyle w:val="enspace"/>
          <w:color w:val="000000"/>
          <w:szCs w:val="22"/>
          <w:bdr w:val="none" w:sz="0" w:space="0" w:color="auto" w:frame="1"/>
          <w:shd w:val="clear" w:color="auto" w:fill="FFFFFF"/>
        </w:rPr>
        <w:t>a</w:t>
      </w:r>
      <w:r w:rsidR="0055600C" w:rsidRPr="000B018D">
        <w:rPr>
          <w:rStyle w:val="enspace"/>
          <w:color w:val="000000"/>
          <w:szCs w:val="22"/>
          <w:bdr w:val="none" w:sz="0" w:space="0" w:color="auto" w:frame="1"/>
          <w:shd w:val="clear" w:color="auto" w:fill="FFFFFF"/>
        </w:rPr>
        <w:t>t</w:t>
      </w:r>
      <w:r w:rsidR="00760AE9" w:rsidRPr="000B018D">
        <w:rPr>
          <w:rStyle w:val="enspace"/>
          <w:color w:val="000000"/>
          <w:szCs w:val="22"/>
          <w:bdr w:val="none" w:sz="0" w:space="0" w:color="auto" w:frame="1"/>
          <w:shd w:val="clear" w:color="auto" w:fill="FFFFFF"/>
        </w:rPr>
        <w:t xml:space="preserve">e </w:t>
      </w:r>
      <w:r w:rsidR="00351654">
        <w:rPr>
          <w:rStyle w:val="enspace"/>
          <w:color w:val="000000"/>
          <w:szCs w:val="22"/>
          <w:bdr w:val="none" w:sz="0" w:space="0" w:color="auto" w:frame="1"/>
          <w:shd w:val="clear" w:color="auto" w:fill="FFFFFF"/>
        </w:rPr>
        <w:t xml:space="preserve">“as needed” </w:t>
      </w:r>
      <w:r w:rsidR="00760AE9" w:rsidRPr="000B018D">
        <w:rPr>
          <w:rStyle w:val="enspace"/>
          <w:color w:val="000000"/>
          <w:szCs w:val="22"/>
          <w:bdr w:val="none" w:sz="0" w:space="0" w:color="auto" w:frame="1"/>
          <w:shd w:val="clear" w:color="auto" w:fill="FFFFFF"/>
        </w:rPr>
        <w:t>with</w:t>
      </w:r>
      <w:r w:rsidR="00B32E11">
        <w:rPr>
          <w:rStyle w:val="enspace"/>
          <w:color w:val="000000"/>
          <w:szCs w:val="22"/>
          <w:bdr w:val="none" w:sz="0" w:space="0" w:color="auto" w:frame="1"/>
          <w:shd w:val="clear" w:color="auto" w:fill="FFFFFF"/>
        </w:rPr>
        <w:t xml:space="preserve"> the probation department</w:t>
      </w:r>
      <w:r w:rsidR="00BC359A">
        <w:rPr>
          <w:rStyle w:val="enspace"/>
          <w:color w:val="000000"/>
          <w:szCs w:val="22"/>
          <w:bdr w:val="none" w:sz="0" w:space="0" w:color="auto" w:frame="1"/>
          <w:shd w:val="clear" w:color="auto" w:fill="FFFFFF"/>
        </w:rPr>
        <w:t xml:space="preserve">, </w:t>
      </w:r>
      <w:r w:rsidR="00B32E11">
        <w:rPr>
          <w:rStyle w:val="enspace"/>
          <w:color w:val="000000"/>
          <w:szCs w:val="22"/>
          <w:bdr w:val="none" w:sz="0" w:space="0" w:color="auto" w:frame="1"/>
          <w:shd w:val="clear" w:color="auto" w:fill="FFFFFF"/>
        </w:rPr>
        <w:t xml:space="preserve">and with </w:t>
      </w:r>
      <w:r w:rsidR="00351654">
        <w:rPr>
          <w:rStyle w:val="enspace"/>
          <w:color w:val="000000"/>
          <w:szCs w:val="22"/>
          <w:bdr w:val="none" w:sz="0" w:space="0" w:color="auto" w:frame="1"/>
          <w:shd w:val="clear" w:color="auto" w:fill="FFFFFF"/>
        </w:rPr>
        <w:t xml:space="preserve">local </w:t>
      </w:r>
      <w:r w:rsidR="00760AE9" w:rsidRPr="000B018D">
        <w:rPr>
          <w:rStyle w:val="enspace"/>
          <w:color w:val="000000"/>
          <w:szCs w:val="22"/>
          <w:bdr w:val="none" w:sz="0" w:space="0" w:color="auto" w:frame="1"/>
          <w:shd w:val="clear" w:color="auto" w:fill="FFFFFF"/>
        </w:rPr>
        <w:t>education agencies</w:t>
      </w:r>
      <w:r w:rsidR="00BC359A">
        <w:rPr>
          <w:rStyle w:val="enspace"/>
          <w:color w:val="000000"/>
          <w:szCs w:val="22"/>
          <w:bdr w:val="none" w:sz="0" w:space="0" w:color="auto" w:frame="1"/>
          <w:shd w:val="clear" w:color="auto" w:fill="FFFFFF"/>
        </w:rPr>
        <w:t>,</w:t>
      </w:r>
      <w:r w:rsidR="00760AE9" w:rsidRPr="000B018D">
        <w:rPr>
          <w:rStyle w:val="enspace"/>
          <w:color w:val="000000"/>
          <w:szCs w:val="22"/>
          <w:bdr w:val="none" w:sz="0" w:space="0" w:color="auto" w:frame="1"/>
          <w:shd w:val="clear" w:color="auto" w:fill="FFFFFF"/>
        </w:rPr>
        <w:t xml:space="preserve"> to take specific steps to support swift enrollment, records transfer, appropriate coursework and other links to mainstream or public schools.  The bill also requires local education and probation departments to produce an individualized transition plan, as defined, for each juvenile detained for more than 20 school days</w:t>
      </w:r>
      <w:r w:rsidR="001C0EE8">
        <w:rPr>
          <w:rStyle w:val="enspace"/>
          <w:color w:val="000000"/>
          <w:szCs w:val="22"/>
          <w:bdr w:val="none" w:sz="0" w:space="0" w:color="auto" w:frame="1"/>
          <w:shd w:val="clear" w:color="auto" w:fill="FFFFFF"/>
        </w:rPr>
        <w:t>,</w:t>
      </w:r>
      <w:r w:rsidR="00760AE9" w:rsidRPr="000B018D">
        <w:rPr>
          <w:rStyle w:val="enspace"/>
          <w:color w:val="000000"/>
          <w:szCs w:val="22"/>
          <w:bdr w:val="none" w:sz="0" w:space="0" w:color="auto" w:frame="1"/>
          <w:shd w:val="clear" w:color="auto" w:fill="FFFFFF"/>
        </w:rPr>
        <w:t xml:space="preserve"> and </w:t>
      </w:r>
      <w:r w:rsidR="0055600C" w:rsidRPr="000B018D">
        <w:rPr>
          <w:rStyle w:val="enspace"/>
          <w:color w:val="000000"/>
          <w:szCs w:val="22"/>
          <w:bdr w:val="none" w:sz="0" w:space="0" w:color="auto" w:frame="1"/>
          <w:shd w:val="clear" w:color="auto" w:fill="FFFFFF"/>
        </w:rPr>
        <w:t xml:space="preserve">it </w:t>
      </w:r>
      <w:r w:rsidR="00760AE9" w:rsidRPr="000B018D">
        <w:rPr>
          <w:rStyle w:val="enspace"/>
          <w:color w:val="000000"/>
          <w:szCs w:val="22"/>
          <w:bdr w:val="none" w:sz="0" w:space="0" w:color="auto" w:frame="1"/>
          <w:shd w:val="clear" w:color="auto" w:fill="FFFFFF"/>
        </w:rPr>
        <w:t>provi</w:t>
      </w:r>
      <w:r w:rsidR="0055600C" w:rsidRPr="000B018D">
        <w:rPr>
          <w:rStyle w:val="enspace"/>
          <w:color w:val="000000"/>
          <w:szCs w:val="22"/>
          <w:bdr w:val="none" w:sz="0" w:space="0" w:color="auto" w:frame="1"/>
          <w:shd w:val="clear" w:color="auto" w:fill="FFFFFF"/>
        </w:rPr>
        <w:t>d</w:t>
      </w:r>
      <w:r w:rsidR="00760AE9" w:rsidRPr="000B018D">
        <w:rPr>
          <w:rStyle w:val="enspace"/>
          <w:color w:val="000000"/>
          <w:szCs w:val="22"/>
          <w:bdr w:val="none" w:sz="0" w:space="0" w:color="auto" w:frame="1"/>
          <w:shd w:val="clear" w:color="auto" w:fill="FFFFFF"/>
        </w:rPr>
        <w:t xml:space="preserve">es additionally for </w:t>
      </w:r>
      <w:r w:rsidR="00B32E11">
        <w:rPr>
          <w:rStyle w:val="enspace"/>
          <w:color w:val="000000"/>
          <w:szCs w:val="22"/>
          <w:bdr w:val="none" w:sz="0" w:space="0" w:color="auto" w:frame="1"/>
          <w:shd w:val="clear" w:color="auto" w:fill="FFFFFF"/>
        </w:rPr>
        <w:t xml:space="preserve">transfers of </w:t>
      </w:r>
      <w:r w:rsidR="00760AE9" w:rsidRPr="000B018D">
        <w:rPr>
          <w:rStyle w:val="enspace"/>
          <w:color w:val="000000"/>
          <w:szCs w:val="22"/>
          <w:bdr w:val="none" w:sz="0" w:space="0" w:color="auto" w:frame="1"/>
          <w:shd w:val="clear" w:color="auto" w:fill="FFFFFF"/>
        </w:rPr>
        <w:t>specified records an</w:t>
      </w:r>
      <w:r w:rsidR="00B32E11">
        <w:rPr>
          <w:rStyle w:val="enspace"/>
          <w:color w:val="000000"/>
          <w:szCs w:val="22"/>
          <w:bdr w:val="none" w:sz="0" w:space="0" w:color="auto" w:frame="1"/>
          <w:shd w:val="clear" w:color="auto" w:fill="FFFFFF"/>
        </w:rPr>
        <w:t xml:space="preserve">d other information within 72 hours of release from custody. </w:t>
      </w:r>
      <w:r w:rsidR="00760AE9" w:rsidRPr="004A0437">
        <w:rPr>
          <w:rStyle w:val="enspace"/>
          <w:color w:val="FF0000"/>
          <w:szCs w:val="22"/>
          <w:bdr w:val="none" w:sz="0" w:space="0" w:color="auto" w:frame="1"/>
          <w:shd w:val="clear" w:color="auto" w:fill="FFFFFF"/>
        </w:rPr>
        <w:t xml:space="preserve"> </w:t>
      </w:r>
      <w:r w:rsidR="00351654" w:rsidRPr="00B32E11">
        <w:rPr>
          <w:rStyle w:val="enspace"/>
          <w:b/>
          <w:i/>
          <w:szCs w:val="22"/>
          <w:bdr w:val="none" w:sz="0" w:space="0" w:color="auto" w:frame="1"/>
          <w:shd w:val="clear" w:color="auto" w:fill="FFFFFF"/>
        </w:rPr>
        <w:t>Passed the Assembly Appropriations Committee</w:t>
      </w:r>
      <w:r w:rsidR="00B32E11" w:rsidRPr="00B32E11">
        <w:rPr>
          <w:rStyle w:val="enspace"/>
          <w:b/>
          <w:i/>
          <w:szCs w:val="22"/>
          <w:bdr w:val="none" w:sz="0" w:space="0" w:color="auto" w:frame="1"/>
          <w:shd w:val="clear" w:color="auto" w:fill="FFFFFF"/>
        </w:rPr>
        <w:t>, to the Assembly Floor.</w:t>
      </w:r>
    </w:p>
    <w:p w14:paraId="53B9AFA6" w14:textId="77777777" w:rsidR="00B32E11" w:rsidRPr="00B32E11" w:rsidRDefault="00B32E11" w:rsidP="00C448FE">
      <w:pPr>
        <w:pStyle w:val="NormalWeb"/>
        <w:spacing w:before="0" w:beforeAutospacing="0" w:after="0" w:afterAutospacing="0"/>
        <w:textAlignment w:val="baseline"/>
        <w:rPr>
          <w:rStyle w:val="enspace"/>
          <w:b/>
          <w:i/>
          <w:szCs w:val="22"/>
          <w:bdr w:val="none" w:sz="0" w:space="0" w:color="auto" w:frame="1"/>
          <w:shd w:val="clear" w:color="auto" w:fill="FFFFFF"/>
        </w:rPr>
      </w:pPr>
    </w:p>
    <w:p w14:paraId="159458B0" w14:textId="77777777" w:rsidR="008D7149" w:rsidRDefault="00962E35" w:rsidP="008D7149">
      <w:pPr>
        <w:pStyle w:val="NormalWeb"/>
        <w:spacing w:before="0" w:beforeAutospacing="0" w:after="0" w:afterAutospacing="0"/>
        <w:textAlignment w:val="baseline"/>
        <w:rPr>
          <w:rStyle w:val="enspace"/>
          <w:b/>
          <w:i/>
          <w:szCs w:val="22"/>
          <w:bdr w:val="none" w:sz="0" w:space="0" w:color="auto" w:frame="1"/>
          <w:shd w:val="clear" w:color="auto" w:fill="FFFFFF"/>
        </w:rPr>
      </w:pPr>
      <w:r>
        <w:rPr>
          <w:rStyle w:val="enspace"/>
          <w:b/>
          <w:i/>
          <w:color w:val="000000"/>
          <w:szCs w:val="22"/>
          <w:bdr w:val="none" w:sz="0" w:space="0" w:color="auto" w:frame="1"/>
          <w:shd w:val="clear" w:color="auto" w:fill="FFFFFF"/>
        </w:rPr>
        <w:t>AB</w:t>
      </w:r>
      <w:r w:rsidR="00821096">
        <w:rPr>
          <w:rStyle w:val="enspace"/>
          <w:b/>
          <w:i/>
          <w:color w:val="000000"/>
          <w:szCs w:val="22"/>
          <w:bdr w:val="none" w:sz="0" w:space="0" w:color="auto" w:frame="1"/>
          <w:shd w:val="clear" w:color="auto" w:fill="FFFFFF"/>
        </w:rPr>
        <w:t xml:space="preserve"> </w:t>
      </w:r>
      <w:r>
        <w:rPr>
          <w:rStyle w:val="enspace"/>
          <w:b/>
          <w:i/>
          <w:color w:val="000000"/>
          <w:szCs w:val="22"/>
          <w:bdr w:val="none" w:sz="0" w:space="0" w:color="auto" w:frame="1"/>
          <w:shd w:val="clear" w:color="auto" w:fill="FFFFFF"/>
        </w:rPr>
        <w:t>1390 (Stone, D. – Santa Cruz). Young Adult Deferred Entry of Judgment juvenile hall program</w:t>
      </w:r>
      <w:r w:rsidR="004A0437">
        <w:rPr>
          <w:rStyle w:val="enspace"/>
          <w:b/>
          <w:i/>
          <w:color w:val="000000"/>
          <w:szCs w:val="22"/>
          <w:bdr w:val="none" w:sz="0" w:space="0" w:color="auto" w:frame="1"/>
          <w:shd w:val="clear" w:color="auto" w:fill="FFFFFF"/>
        </w:rPr>
        <w:t>—age of eligib</w:t>
      </w:r>
      <w:r w:rsidR="007979E7">
        <w:rPr>
          <w:rStyle w:val="enspace"/>
          <w:b/>
          <w:i/>
          <w:color w:val="000000"/>
          <w:szCs w:val="22"/>
          <w:bdr w:val="none" w:sz="0" w:space="0" w:color="auto" w:frame="1"/>
          <w:shd w:val="clear" w:color="auto" w:fill="FFFFFF"/>
        </w:rPr>
        <w:t>i</w:t>
      </w:r>
      <w:r w:rsidR="004A0437">
        <w:rPr>
          <w:rStyle w:val="enspace"/>
          <w:b/>
          <w:i/>
          <w:color w:val="000000"/>
          <w:szCs w:val="22"/>
          <w:bdr w:val="none" w:sz="0" w:space="0" w:color="auto" w:frame="1"/>
          <w:shd w:val="clear" w:color="auto" w:fill="FFFFFF"/>
        </w:rPr>
        <w:t>lity</w:t>
      </w:r>
      <w:r>
        <w:rPr>
          <w:rStyle w:val="enspace"/>
          <w:b/>
          <w:i/>
          <w:color w:val="000000"/>
          <w:szCs w:val="22"/>
          <w:bdr w:val="none" w:sz="0" w:space="0" w:color="auto" w:frame="1"/>
          <w:shd w:val="clear" w:color="auto" w:fill="FFFFFF"/>
        </w:rPr>
        <w:t xml:space="preserve">. </w:t>
      </w:r>
      <w:r w:rsidR="004A0437">
        <w:rPr>
          <w:rStyle w:val="enspace"/>
          <w:color w:val="000000"/>
          <w:szCs w:val="22"/>
          <w:bdr w:val="none" w:sz="0" w:space="0" w:color="auto" w:frame="1"/>
          <w:shd w:val="clear" w:color="auto" w:fill="FFFFFF"/>
        </w:rPr>
        <w:t>AB 1390 raises the age of eligibility for young adults participating in the deferred entry of judgment juvenile hall pilot program, from a top age of 20 to a top age of 24 (“under 25”).</w:t>
      </w:r>
      <w:r w:rsidR="0018168A">
        <w:rPr>
          <w:rStyle w:val="enspace"/>
          <w:color w:val="000000"/>
          <w:szCs w:val="22"/>
          <w:bdr w:val="none" w:sz="0" w:space="0" w:color="auto" w:frame="1"/>
          <w:shd w:val="clear" w:color="auto" w:fill="FFFFFF"/>
        </w:rPr>
        <w:t xml:space="preserve"> Under the terms of the bill, an adult offender between the ages of 21-24 may be offered participation in the program only upon the recommendation of the multi-disciplinary team that oversees local pilot program. </w:t>
      </w:r>
      <w:r w:rsidR="004A0437">
        <w:rPr>
          <w:rStyle w:val="enspace"/>
          <w:color w:val="000000"/>
          <w:szCs w:val="22"/>
          <w:bdr w:val="none" w:sz="0" w:space="0" w:color="auto" w:frame="1"/>
          <w:shd w:val="clear" w:color="auto" w:fill="FFFFFF"/>
        </w:rPr>
        <w:t xml:space="preserve"> This </w:t>
      </w:r>
      <w:r w:rsidR="00E86A59">
        <w:rPr>
          <w:rStyle w:val="enspace"/>
          <w:color w:val="000000"/>
          <w:szCs w:val="22"/>
          <w:bdr w:val="none" w:sz="0" w:space="0" w:color="auto" w:frame="1"/>
          <w:shd w:val="clear" w:color="auto" w:fill="FFFFFF"/>
        </w:rPr>
        <w:t>six-county</w:t>
      </w:r>
      <w:r>
        <w:rPr>
          <w:rStyle w:val="enspace"/>
          <w:color w:val="000000"/>
          <w:szCs w:val="22"/>
          <w:bdr w:val="none" w:sz="0" w:space="0" w:color="auto" w:frame="1"/>
          <w:shd w:val="clear" w:color="auto" w:fill="FFFFFF"/>
        </w:rPr>
        <w:t xml:space="preserve"> pilot program </w:t>
      </w:r>
      <w:r w:rsidR="004A0437">
        <w:rPr>
          <w:rStyle w:val="enspace"/>
          <w:color w:val="000000"/>
          <w:szCs w:val="22"/>
          <w:bdr w:val="none" w:sz="0" w:space="0" w:color="auto" w:frame="1"/>
          <w:shd w:val="clear" w:color="auto" w:fill="FFFFFF"/>
        </w:rPr>
        <w:t xml:space="preserve">was </w:t>
      </w:r>
      <w:r>
        <w:rPr>
          <w:rStyle w:val="enspace"/>
          <w:color w:val="000000"/>
          <w:szCs w:val="22"/>
          <w:bdr w:val="none" w:sz="0" w:space="0" w:color="auto" w:frame="1"/>
          <w:shd w:val="clear" w:color="auto" w:fill="FFFFFF"/>
        </w:rPr>
        <w:t>established 2016</w:t>
      </w:r>
      <w:r w:rsidR="004A0437">
        <w:rPr>
          <w:rStyle w:val="enspace"/>
          <w:color w:val="000000"/>
          <w:szCs w:val="22"/>
          <w:bdr w:val="none" w:sz="0" w:space="0" w:color="auto" w:frame="1"/>
          <w:shd w:val="clear" w:color="auto" w:fill="FFFFFF"/>
        </w:rPr>
        <w:t xml:space="preserve">, allowing </w:t>
      </w:r>
      <w:r>
        <w:rPr>
          <w:rStyle w:val="enspace"/>
          <w:color w:val="000000"/>
          <w:szCs w:val="22"/>
          <w:bdr w:val="none" w:sz="0" w:space="0" w:color="auto" w:frame="1"/>
          <w:shd w:val="clear" w:color="auto" w:fill="FFFFFF"/>
        </w:rPr>
        <w:t xml:space="preserve">participating counties to place young adult felony offenders in juvenile hall custody programs for up to one year as an alternative to serving a local jail sentence. </w:t>
      </w:r>
      <w:r w:rsidR="004A0437">
        <w:rPr>
          <w:rStyle w:val="enspace"/>
          <w:color w:val="000000"/>
          <w:szCs w:val="22"/>
          <w:bdr w:val="none" w:sz="0" w:space="0" w:color="auto" w:frame="1"/>
          <w:shd w:val="clear" w:color="auto" w:fill="FFFFFF"/>
        </w:rPr>
        <w:t xml:space="preserve">Those offered the program must </w:t>
      </w:r>
      <w:r>
        <w:rPr>
          <w:rStyle w:val="enspace"/>
          <w:color w:val="000000"/>
          <w:szCs w:val="22"/>
          <w:bdr w:val="none" w:sz="0" w:space="0" w:color="auto" w:frame="1"/>
          <w:shd w:val="clear" w:color="auto" w:fill="FFFFFF"/>
        </w:rPr>
        <w:t>consent to participation, must not be charged wit</w:t>
      </w:r>
      <w:r w:rsidR="001C0EE8">
        <w:rPr>
          <w:rStyle w:val="enspace"/>
          <w:color w:val="000000"/>
          <w:szCs w:val="22"/>
          <w:bdr w:val="none" w:sz="0" w:space="0" w:color="auto" w:frame="1"/>
          <w:shd w:val="clear" w:color="auto" w:fill="FFFFFF"/>
        </w:rPr>
        <w:t>h</w:t>
      </w:r>
      <w:r>
        <w:rPr>
          <w:rStyle w:val="enspace"/>
          <w:color w:val="000000"/>
          <w:szCs w:val="22"/>
          <w:bdr w:val="none" w:sz="0" w:space="0" w:color="auto" w:frame="1"/>
          <w:shd w:val="clear" w:color="auto" w:fill="FFFFFF"/>
        </w:rPr>
        <w:t xml:space="preserve"> a listed serious offense and must initially plead guilty to the charge on a “deferred entry of judgment” basis that provides for dismissal of the charge(s) </w:t>
      </w:r>
      <w:r w:rsidR="001C0EE8">
        <w:rPr>
          <w:rStyle w:val="enspace"/>
          <w:color w:val="000000"/>
          <w:szCs w:val="22"/>
          <w:bdr w:val="none" w:sz="0" w:space="0" w:color="auto" w:frame="1"/>
          <w:shd w:val="clear" w:color="auto" w:fill="FFFFFF"/>
        </w:rPr>
        <w:t>up</w:t>
      </w:r>
      <w:r>
        <w:rPr>
          <w:rStyle w:val="enspace"/>
          <w:color w:val="000000"/>
          <w:szCs w:val="22"/>
          <w:bdr w:val="none" w:sz="0" w:space="0" w:color="auto" w:frame="1"/>
          <w:shd w:val="clear" w:color="auto" w:fill="FFFFFF"/>
        </w:rPr>
        <w:t xml:space="preserve">on satisfactory completion of the program. </w:t>
      </w:r>
      <w:r w:rsidR="008D7149">
        <w:rPr>
          <w:rStyle w:val="enspace"/>
          <w:color w:val="000000"/>
          <w:szCs w:val="22"/>
          <w:bdr w:val="none" w:sz="0" w:space="0" w:color="auto" w:frame="1"/>
          <w:shd w:val="clear" w:color="auto" w:fill="FFFFFF"/>
        </w:rPr>
        <w:t xml:space="preserve">The six counties currently in the pilot program include Ventura, Alameda, Santa Clara, Butte, Napa and Nevada, though the program has not been implemented actively in all these sites. </w:t>
      </w:r>
      <w:r w:rsidR="00EE1EF3">
        <w:rPr>
          <w:rStyle w:val="enspace"/>
          <w:color w:val="000000"/>
          <w:szCs w:val="22"/>
          <w:bdr w:val="none" w:sz="0" w:space="0" w:color="auto" w:frame="1"/>
          <w:shd w:val="clear" w:color="auto" w:fill="FFFFFF"/>
        </w:rPr>
        <w:t xml:space="preserve">Non-fiscal bill. </w:t>
      </w:r>
      <w:r w:rsidR="00EE1EF3" w:rsidRPr="00EE1EF3">
        <w:rPr>
          <w:rStyle w:val="enspace"/>
          <w:b/>
          <w:i/>
          <w:szCs w:val="22"/>
          <w:bdr w:val="none" w:sz="0" w:space="0" w:color="auto" w:frame="1"/>
          <w:shd w:val="clear" w:color="auto" w:fill="FFFFFF"/>
        </w:rPr>
        <w:t>Passed</w:t>
      </w:r>
      <w:r w:rsidR="004A0437" w:rsidRPr="00EE1EF3">
        <w:rPr>
          <w:rStyle w:val="enspace"/>
          <w:b/>
          <w:i/>
          <w:szCs w:val="22"/>
          <w:bdr w:val="none" w:sz="0" w:space="0" w:color="auto" w:frame="1"/>
          <w:shd w:val="clear" w:color="auto" w:fill="FFFFFF"/>
        </w:rPr>
        <w:t xml:space="preserve"> the Assembly</w:t>
      </w:r>
      <w:r w:rsidR="009F45AC">
        <w:rPr>
          <w:rStyle w:val="enspace"/>
          <w:b/>
          <w:i/>
          <w:szCs w:val="22"/>
          <w:bdr w:val="none" w:sz="0" w:space="0" w:color="auto" w:frame="1"/>
          <w:shd w:val="clear" w:color="auto" w:fill="FFFFFF"/>
        </w:rPr>
        <w:t xml:space="preserve"> (54-19-7)</w:t>
      </w:r>
      <w:r w:rsidR="00F80F8B">
        <w:rPr>
          <w:rStyle w:val="enspace"/>
          <w:b/>
          <w:i/>
          <w:szCs w:val="22"/>
          <w:bdr w:val="none" w:sz="0" w:space="0" w:color="auto" w:frame="1"/>
          <w:shd w:val="clear" w:color="auto" w:fill="FFFFFF"/>
        </w:rPr>
        <w:t>, to the Senate</w:t>
      </w:r>
      <w:r w:rsidR="004A0437" w:rsidRPr="00EE1EF3">
        <w:rPr>
          <w:rStyle w:val="enspace"/>
          <w:b/>
          <w:i/>
          <w:szCs w:val="22"/>
          <w:bdr w:val="none" w:sz="0" w:space="0" w:color="auto" w:frame="1"/>
          <w:shd w:val="clear" w:color="auto" w:fill="FFFFFF"/>
        </w:rPr>
        <w:t xml:space="preserve"> Public Safety </w:t>
      </w:r>
      <w:r w:rsidR="00EE1EF3" w:rsidRPr="00EE1EF3">
        <w:rPr>
          <w:rStyle w:val="enspace"/>
          <w:b/>
          <w:i/>
          <w:szCs w:val="22"/>
          <w:bdr w:val="none" w:sz="0" w:space="0" w:color="auto" w:frame="1"/>
          <w:shd w:val="clear" w:color="auto" w:fill="FFFFFF"/>
        </w:rPr>
        <w:t>C</w:t>
      </w:r>
      <w:r w:rsidR="004A0437" w:rsidRPr="00EE1EF3">
        <w:rPr>
          <w:rStyle w:val="enspace"/>
          <w:b/>
          <w:i/>
          <w:szCs w:val="22"/>
          <w:bdr w:val="none" w:sz="0" w:space="0" w:color="auto" w:frame="1"/>
          <w:shd w:val="clear" w:color="auto" w:fill="FFFFFF"/>
        </w:rPr>
        <w:t xml:space="preserve">ommittee </w:t>
      </w:r>
    </w:p>
    <w:p w14:paraId="771B0232" w14:textId="77777777" w:rsidR="00A14330" w:rsidRDefault="00A14330" w:rsidP="008D7149">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62302316" w14:textId="77777777" w:rsidR="00C6567F" w:rsidRDefault="00AD12C5" w:rsidP="00E57C54">
      <w:pPr>
        <w:pStyle w:val="NormalWeb"/>
        <w:spacing w:before="0" w:beforeAutospacing="0" w:after="0" w:afterAutospacing="0"/>
        <w:textAlignment w:val="baseline"/>
        <w:rPr>
          <w:b/>
          <w:i/>
          <w:color w:val="333333"/>
          <w:shd w:val="clear" w:color="auto" w:fill="FFFFFF"/>
        </w:rPr>
      </w:pPr>
      <w:r w:rsidRPr="000B018D">
        <w:rPr>
          <w:rStyle w:val="enspace"/>
          <w:b/>
          <w:i/>
          <w:color w:val="000000"/>
          <w:szCs w:val="22"/>
          <w:bdr w:val="none" w:sz="0" w:space="0" w:color="auto" w:frame="1"/>
          <w:shd w:val="clear" w:color="auto" w:fill="FFFFFF"/>
        </w:rPr>
        <w:t>AB 1</w:t>
      </w:r>
      <w:r w:rsidR="00616500" w:rsidRPr="000B018D">
        <w:rPr>
          <w:rStyle w:val="enspace"/>
          <w:b/>
          <w:i/>
          <w:color w:val="000000"/>
          <w:szCs w:val="22"/>
          <w:bdr w:val="none" w:sz="0" w:space="0" w:color="auto" w:frame="1"/>
          <w:shd w:val="clear" w:color="auto" w:fill="FFFFFF"/>
        </w:rPr>
        <w:t>3</w:t>
      </w:r>
      <w:r w:rsidRPr="000B018D">
        <w:rPr>
          <w:rStyle w:val="enspace"/>
          <w:b/>
          <w:i/>
          <w:color w:val="000000"/>
          <w:szCs w:val="22"/>
          <w:bdr w:val="none" w:sz="0" w:space="0" w:color="auto" w:frame="1"/>
          <w:shd w:val="clear" w:color="auto" w:fill="FFFFFF"/>
        </w:rPr>
        <w:t xml:space="preserve">94 (Daly, D. – Anaheim).  Ban on fees charged for juvenile record sealing petitions. </w:t>
      </w:r>
      <w:r w:rsidRPr="000B018D">
        <w:rPr>
          <w:rStyle w:val="enspace"/>
          <w:color w:val="000000"/>
          <w:szCs w:val="22"/>
          <w:bdr w:val="none" w:sz="0" w:space="0" w:color="auto" w:frame="1"/>
          <w:shd w:val="clear" w:color="auto" w:fill="FFFFFF"/>
        </w:rPr>
        <w:t>AB 1</w:t>
      </w:r>
      <w:r w:rsidR="00616500" w:rsidRPr="000B018D">
        <w:rPr>
          <w:rStyle w:val="enspace"/>
          <w:color w:val="000000"/>
          <w:szCs w:val="22"/>
          <w:bdr w:val="none" w:sz="0" w:space="0" w:color="auto" w:frame="1"/>
          <w:shd w:val="clear" w:color="auto" w:fill="FFFFFF"/>
        </w:rPr>
        <w:t>3</w:t>
      </w:r>
      <w:r w:rsidRPr="000B018D">
        <w:rPr>
          <w:rStyle w:val="enspace"/>
          <w:color w:val="000000"/>
          <w:szCs w:val="22"/>
          <w:bdr w:val="none" w:sz="0" w:space="0" w:color="auto" w:frame="1"/>
          <w:shd w:val="clear" w:color="auto" w:fill="FFFFFF"/>
        </w:rPr>
        <w:t>94 prohibits the court</w:t>
      </w:r>
      <w:r w:rsidR="00616500" w:rsidRPr="000B018D">
        <w:rPr>
          <w:rStyle w:val="enspace"/>
          <w:color w:val="000000"/>
          <w:szCs w:val="22"/>
          <w:bdr w:val="none" w:sz="0" w:space="0" w:color="auto" w:frame="1"/>
          <w:shd w:val="clear" w:color="auto" w:fill="FFFFFF"/>
        </w:rPr>
        <w:t xml:space="preserve"> or the probation department </w:t>
      </w:r>
      <w:r w:rsidRPr="000B018D">
        <w:rPr>
          <w:rStyle w:val="enspace"/>
          <w:color w:val="000000"/>
          <w:szCs w:val="22"/>
          <w:bdr w:val="none" w:sz="0" w:space="0" w:color="auto" w:frame="1"/>
          <w:shd w:val="clear" w:color="auto" w:fill="FFFFFF"/>
        </w:rPr>
        <w:t xml:space="preserve">from </w:t>
      </w:r>
      <w:r w:rsidR="0006364E">
        <w:rPr>
          <w:rStyle w:val="enspace"/>
          <w:color w:val="000000"/>
          <w:szCs w:val="22"/>
          <w:bdr w:val="none" w:sz="0" w:space="0" w:color="auto" w:frame="1"/>
          <w:shd w:val="clear" w:color="auto" w:fill="FFFFFF"/>
        </w:rPr>
        <w:t>charging an applicant fee for filing a petition to seal a juvenile record under</w:t>
      </w:r>
      <w:r w:rsidR="005D5C6E">
        <w:rPr>
          <w:rStyle w:val="enspace"/>
          <w:color w:val="000000"/>
          <w:szCs w:val="22"/>
          <w:bdr w:val="none" w:sz="0" w:space="0" w:color="auto" w:frame="1"/>
          <w:shd w:val="clear" w:color="auto" w:fill="FFFFFF"/>
        </w:rPr>
        <w:t xml:space="preserve"> under WIC Section 781. As amended in April, the bill </w:t>
      </w:r>
      <w:r w:rsidR="0006364E">
        <w:rPr>
          <w:rStyle w:val="enspace"/>
          <w:color w:val="000000"/>
          <w:szCs w:val="22"/>
          <w:bdr w:val="none" w:sz="0" w:space="0" w:color="auto" w:frame="1"/>
          <w:shd w:val="clear" w:color="auto" w:fill="FFFFFF"/>
        </w:rPr>
        <w:t>also bars char</w:t>
      </w:r>
      <w:r w:rsidR="00C6567F">
        <w:rPr>
          <w:rStyle w:val="enspace"/>
          <w:color w:val="000000"/>
          <w:szCs w:val="22"/>
          <w:bdr w:val="none" w:sz="0" w:space="0" w:color="auto" w:frame="1"/>
          <w:shd w:val="clear" w:color="auto" w:fill="FFFFFF"/>
        </w:rPr>
        <w:t>g</w:t>
      </w:r>
      <w:r w:rsidR="0006364E">
        <w:rPr>
          <w:rStyle w:val="enspace"/>
          <w:color w:val="000000"/>
          <w:szCs w:val="22"/>
          <w:bdr w:val="none" w:sz="0" w:space="0" w:color="auto" w:frame="1"/>
          <w:shd w:val="clear" w:color="auto" w:fill="FFFFFF"/>
        </w:rPr>
        <w:t xml:space="preserve">ing the petitioner for costs incurred for investigation related to the filing of any such record sealing petition. However, </w:t>
      </w:r>
      <w:r w:rsidR="00E57C54">
        <w:rPr>
          <w:rStyle w:val="enspace"/>
          <w:color w:val="000000"/>
          <w:szCs w:val="22"/>
          <w:bdr w:val="none" w:sz="0" w:space="0" w:color="auto" w:frame="1"/>
          <w:shd w:val="clear" w:color="auto" w:fill="FFFFFF"/>
        </w:rPr>
        <w:t xml:space="preserve">the protection from costs imposed for implanting a court order to seal the record (actual record sealing) under Section 781 has been removed by amendment from the bill. </w:t>
      </w:r>
      <w:r w:rsidR="00C6567F">
        <w:rPr>
          <w:b/>
          <w:i/>
          <w:color w:val="333333"/>
          <w:shd w:val="clear" w:color="auto" w:fill="FFFFFF"/>
        </w:rPr>
        <w:t>Passed the</w:t>
      </w:r>
      <w:r w:rsidR="008E7879">
        <w:rPr>
          <w:b/>
          <w:i/>
          <w:color w:val="333333"/>
          <w:shd w:val="clear" w:color="auto" w:fill="FFFFFF"/>
        </w:rPr>
        <w:t xml:space="preserve"> Assembly</w:t>
      </w:r>
      <w:r w:rsidR="009F45AC">
        <w:rPr>
          <w:b/>
          <w:i/>
          <w:color w:val="333333"/>
          <w:shd w:val="clear" w:color="auto" w:fill="FFFFFF"/>
        </w:rPr>
        <w:t xml:space="preserve"> (72-2-6)</w:t>
      </w:r>
      <w:r w:rsidR="00C6567F">
        <w:rPr>
          <w:b/>
          <w:i/>
          <w:color w:val="333333"/>
          <w:shd w:val="clear" w:color="auto" w:fill="FFFFFF"/>
        </w:rPr>
        <w:t>, in the Senate Public Safety Committee.</w:t>
      </w:r>
    </w:p>
    <w:p w14:paraId="6BBEE49F" w14:textId="77777777" w:rsidR="00E57C54" w:rsidRDefault="00C6567F" w:rsidP="00E57C54">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 xml:space="preserve"> </w:t>
      </w:r>
    </w:p>
    <w:p w14:paraId="15559B9B" w14:textId="77777777" w:rsidR="00FD6FE6" w:rsidRPr="000C18BC" w:rsidRDefault="00815F74" w:rsidP="00C448FE">
      <w:pPr>
        <w:pStyle w:val="NormalWeb"/>
        <w:spacing w:before="0" w:beforeAutospacing="0" w:after="0" w:afterAutospacing="0"/>
        <w:textAlignment w:val="baseline"/>
        <w:rPr>
          <w:rStyle w:val="enspace"/>
          <w:b/>
          <w:i/>
          <w:color w:val="FF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AB 1423 (</w:t>
      </w:r>
      <w:r w:rsidR="00BC2421" w:rsidRPr="000B018D">
        <w:rPr>
          <w:rStyle w:val="enspace"/>
          <w:b/>
          <w:i/>
          <w:color w:val="000000"/>
          <w:szCs w:val="22"/>
          <w:bdr w:val="none" w:sz="0" w:space="0" w:color="auto" w:frame="1"/>
          <w:shd w:val="clear" w:color="auto" w:fill="FFFFFF"/>
        </w:rPr>
        <w:t>Wicks, D. – Oakland). Transfers back from adult to juvenile court</w:t>
      </w:r>
      <w:r w:rsidR="00BC2421" w:rsidRPr="000B018D">
        <w:rPr>
          <w:rStyle w:val="enspace"/>
          <w:color w:val="000000"/>
          <w:szCs w:val="22"/>
          <w:bdr w:val="none" w:sz="0" w:space="0" w:color="auto" w:frame="1"/>
          <w:shd w:val="clear" w:color="auto" w:fill="FFFFFF"/>
        </w:rPr>
        <w:t>. AB</w:t>
      </w:r>
      <w:r w:rsidR="00BC359A">
        <w:rPr>
          <w:rStyle w:val="enspace"/>
          <w:color w:val="000000"/>
          <w:szCs w:val="22"/>
          <w:bdr w:val="none" w:sz="0" w:space="0" w:color="auto" w:frame="1"/>
          <w:shd w:val="clear" w:color="auto" w:fill="FFFFFF"/>
        </w:rPr>
        <w:t xml:space="preserve"> </w:t>
      </w:r>
      <w:r w:rsidR="00BC2421" w:rsidRPr="000B018D">
        <w:rPr>
          <w:rStyle w:val="enspace"/>
          <w:color w:val="000000"/>
          <w:szCs w:val="22"/>
          <w:bdr w:val="none" w:sz="0" w:space="0" w:color="auto" w:frame="1"/>
          <w:shd w:val="clear" w:color="auto" w:fill="FFFFFF"/>
        </w:rPr>
        <w:t xml:space="preserve">1423 adds Section 707.5 to the Welfare and Institutions Code, </w:t>
      </w:r>
      <w:r w:rsidR="00FD6FE6">
        <w:rPr>
          <w:rStyle w:val="enspace"/>
          <w:color w:val="000000"/>
          <w:szCs w:val="22"/>
          <w:bdr w:val="none" w:sz="0" w:space="0" w:color="auto" w:frame="1"/>
          <w:shd w:val="clear" w:color="auto" w:fill="FFFFFF"/>
        </w:rPr>
        <w:t>establishing</w:t>
      </w:r>
      <w:r w:rsidR="00BC2421" w:rsidRPr="000B018D">
        <w:rPr>
          <w:rStyle w:val="enspace"/>
          <w:color w:val="000000"/>
          <w:szCs w:val="22"/>
          <w:bdr w:val="none" w:sz="0" w:space="0" w:color="auto" w:frame="1"/>
          <w:shd w:val="clear" w:color="auto" w:fill="FFFFFF"/>
        </w:rPr>
        <w:t xml:space="preserve"> </w:t>
      </w:r>
      <w:r w:rsidR="00FD6FE6">
        <w:rPr>
          <w:rStyle w:val="enspace"/>
          <w:color w:val="000000"/>
          <w:szCs w:val="22"/>
          <w:bdr w:val="none" w:sz="0" w:space="0" w:color="auto" w:frame="1"/>
          <w:shd w:val="clear" w:color="auto" w:fill="FFFFFF"/>
        </w:rPr>
        <w:t>a new process for transferring jurisdiction from the adult criminal court back to the juvenile court for purposes of determining a disposition where the adult court action did not result in conviction on a transfer-</w:t>
      </w:r>
      <w:r w:rsidR="00486504">
        <w:rPr>
          <w:rStyle w:val="enspace"/>
          <w:color w:val="000000"/>
          <w:szCs w:val="22"/>
          <w:bdr w:val="none" w:sz="0" w:space="0" w:color="auto" w:frame="1"/>
          <w:shd w:val="clear" w:color="auto" w:fill="FFFFFF"/>
        </w:rPr>
        <w:t>eligible</w:t>
      </w:r>
      <w:r w:rsidR="00FD6FE6">
        <w:rPr>
          <w:rStyle w:val="enspace"/>
          <w:color w:val="000000"/>
          <w:szCs w:val="22"/>
          <w:bdr w:val="none" w:sz="0" w:space="0" w:color="auto" w:frame="1"/>
          <w:shd w:val="clear" w:color="auto" w:fill="FFFFFF"/>
        </w:rPr>
        <w:t xml:space="preserve"> offense.  Under AB 1423, the case must be returned to the juvenile court for disposition if the individual was found to have committed only misdemeanors in the adult court.  A different process applies where the individual is found by the adult court to have committed a felony offense not listed in WIC Section 707 (b)—i.e.</w:t>
      </w:r>
      <w:r w:rsidR="00486504">
        <w:rPr>
          <w:rStyle w:val="enspace"/>
          <w:color w:val="000000"/>
          <w:szCs w:val="22"/>
          <w:bdr w:val="none" w:sz="0" w:space="0" w:color="auto" w:frame="1"/>
          <w:shd w:val="clear" w:color="auto" w:fill="FFFFFF"/>
        </w:rPr>
        <w:t xml:space="preserve"> not</w:t>
      </w:r>
      <w:r w:rsidR="00FD6FE6">
        <w:rPr>
          <w:rStyle w:val="enspace"/>
          <w:color w:val="000000"/>
          <w:szCs w:val="22"/>
          <w:bdr w:val="none" w:sz="0" w:space="0" w:color="auto" w:frame="1"/>
          <w:shd w:val="clear" w:color="auto" w:fill="FFFFFF"/>
        </w:rPr>
        <w:t xml:space="preserve"> </w:t>
      </w:r>
      <w:r w:rsidR="00486504">
        <w:rPr>
          <w:rStyle w:val="enspace"/>
          <w:color w:val="000000"/>
          <w:szCs w:val="22"/>
          <w:bdr w:val="none" w:sz="0" w:space="0" w:color="auto" w:frame="1"/>
          <w:shd w:val="clear" w:color="auto" w:fill="FFFFFF"/>
        </w:rPr>
        <w:t xml:space="preserve">a </w:t>
      </w:r>
      <w:r w:rsidR="00FD6FE6">
        <w:rPr>
          <w:rStyle w:val="enspace"/>
          <w:color w:val="000000"/>
          <w:szCs w:val="22"/>
          <w:bdr w:val="none" w:sz="0" w:space="0" w:color="auto" w:frame="1"/>
          <w:shd w:val="clear" w:color="auto" w:fill="FFFFFF"/>
        </w:rPr>
        <w:t xml:space="preserve">transfer-eligible offense. Where the person is convicted only of a non-707 (b) </w:t>
      </w:r>
      <w:r w:rsidR="00486504">
        <w:rPr>
          <w:rStyle w:val="enspace"/>
          <w:color w:val="000000"/>
          <w:szCs w:val="22"/>
          <w:bdr w:val="none" w:sz="0" w:space="0" w:color="auto" w:frame="1"/>
          <w:shd w:val="clear" w:color="auto" w:fill="FFFFFF"/>
        </w:rPr>
        <w:t>felony</w:t>
      </w:r>
      <w:r w:rsidR="00FD6FE6">
        <w:rPr>
          <w:rStyle w:val="enspace"/>
          <w:color w:val="000000"/>
          <w:szCs w:val="22"/>
          <w:bdr w:val="none" w:sz="0" w:space="0" w:color="auto" w:frame="1"/>
          <w:shd w:val="clear" w:color="auto" w:fill="FFFFFF"/>
        </w:rPr>
        <w:t>, the adult court has discretion to return the case to the juvenile court for disposition. In considering whether to return the case to the juvenile court under these circumstances, the criminal court is must determine “by a preponderance of evidence that a juvenile disposition is in the interests of justice and the welfare of the person</w:t>
      </w:r>
      <w:r w:rsidR="00FD6FE6" w:rsidRPr="00EE1EF3">
        <w:rPr>
          <w:rStyle w:val="enspace"/>
          <w:szCs w:val="22"/>
          <w:bdr w:val="none" w:sz="0" w:space="0" w:color="auto" w:frame="1"/>
          <w:shd w:val="clear" w:color="auto" w:fill="FFFFFF"/>
        </w:rPr>
        <w:t xml:space="preserve">”. </w:t>
      </w:r>
      <w:r w:rsidR="000C18BC" w:rsidRPr="00EE1EF3">
        <w:rPr>
          <w:rStyle w:val="enspace"/>
          <w:szCs w:val="22"/>
          <w:bdr w:val="none" w:sz="0" w:space="0" w:color="auto" w:frame="1"/>
          <w:shd w:val="clear" w:color="auto" w:fill="FFFFFF"/>
        </w:rPr>
        <w:t xml:space="preserve">  As amended in the Public Safety Committee, the same discretionary criteria for the adult court to return the case to juvenile court for disposition apply where the juvenile defendant pleads guilty only to </w:t>
      </w:r>
      <w:r w:rsidR="00486504" w:rsidRPr="00EE1EF3">
        <w:rPr>
          <w:rStyle w:val="enspace"/>
          <w:szCs w:val="22"/>
          <w:bdr w:val="none" w:sz="0" w:space="0" w:color="auto" w:frame="1"/>
          <w:shd w:val="clear" w:color="auto" w:fill="FFFFFF"/>
        </w:rPr>
        <w:t xml:space="preserve">one or more </w:t>
      </w:r>
      <w:r w:rsidR="000C18BC" w:rsidRPr="00EE1EF3">
        <w:rPr>
          <w:rStyle w:val="enspace"/>
          <w:szCs w:val="22"/>
          <w:bdr w:val="none" w:sz="0" w:space="0" w:color="auto" w:frame="1"/>
          <w:shd w:val="clear" w:color="auto" w:fill="FFFFFF"/>
        </w:rPr>
        <w:t>non</w:t>
      </w:r>
      <w:r w:rsidR="00486504" w:rsidRPr="00EE1EF3">
        <w:rPr>
          <w:rStyle w:val="enspace"/>
          <w:szCs w:val="22"/>
          <w:bdr w:val="none" w:sz="0" w:space="0" w:color="auto" w:frame="1"/>
          <w:shd w:val="clear" w:color="auto" w:fill="FFFFFF"/>
        </w:rPr>
        <w:t>-</w:t>
      </w:r>
      <w:r w:rsidR="000C18BC" w:rsidRPr="00EE1EF3">
        <w:rPr>
          <w:rStyle w:val="enspace"/>
          <w:szCs w:val="22"/>
          <w:bdr w:val="none" w:sz="0" w:space="0" w:color="auto" w:frame="1"/>
          <w:shd w:val="clear" w:color="auto" w:fill="FFFFFF"/>
        </w:rPr>
        <w:t xml:space="preserve">707 (b) </w:t>
      </w:r>
      <w:r w:rsidR="00486504" w:rsidRPr="00EE1EF3">
        <w:rPr>
          <w:rStyle w:val="enspace"/>
          <w:szCs w:val="22"/>
          <w:bdr w:val="none" w:sz="0" w:space="0" w:color="auto" w:frame="1"/>
          <w:shd w:val="clear" w:color="auto" w:fill="FFFFFF"/>
        </w:rPr>
        <w:t>felonies</w:t>
      </w:r>
      <w:r w:rsidR="000C18BC" w:rsidRPr="00EE1EF3">
        <w:rPr>
          <w:rStyle w:val="enspace"/>
          <w:szCs w:val="22"/>
          <w:bdr w:val="none" w:sz="0" w:space="0" w:color="auto" w:frame="1"/>
          <w:shd w:val="clear" w:color="auto" w:fill="FFFFFF"/>
        </w:rPr>
        <w:t xml:space="preserve"> (as the result of a plea bargain), except that in these situations the prosecutor must </w:t>
      </w:r>
      <w:r w:rsidR="00EE1EF3">
        <w:rPr>
          <w:rStyle w:val="enspace"/>
          <w:szCs w:val="22"/>
          <w:bdr w:val="none" w:sz="0" w:space="0" w:color="auto" w:frame="1"/>
          <w:shd w:val="clear" w:color="auto" w:fill="FFFFFF"/>
        </w:rPr>
        <w:t>agree</w:t>
      </w:r>
      <w:r w:rsidR="000C18BC" w:rsidRPr="00EE1EF3">
        <w:rPr>
          <w:rStyle w:val="enspace"/>
          <w:szCs w:val="22"/>
          <w:bdr w:val="none" w:sz="0" w:space="0" w:color="auto" w:frame="1"/>
          <w:shd w:val="clear" w:color="auto" w:fill="FFFFFF"/>
        </w:rPr>
        <w:t xml:space="preserve"> to the transfer-back.  </w:t>
      </w:r>
      <w:r w:rsidR="00EE1EF3" w:rsidRPr="00EE1EF3">
        <w:rPr>
          <w:rStyle w:val="enspace"/>
          <w:b/>
          <w:i/>
          <w:szCs w:val="22"/>
          <w:bdr w:val="none" w:sz="0" w:space="0" w:color="auto" w:frame="1"/>
          <w:shd w:val="clear" w:color="auto" w:fill="FFFFFF"/>
        </w:rPr>
        <w:t>Passed</w:t>
      </w:r>
      <w:r w:rsidR="00FD6FE6" w:rsidRPr="00EE1EF3">
        <w:rPr>
          <w:rStyle w:val="enspace"/>
          <w:b/>
          <w:i/>
          <w:szCs w:val="22"/>
          <w:bdr w:val="none" w:sz="0" w:space="0" w:color="auto" w:frame="1"/>
          <w:shd w:val="clear" w:color="auto" w:fill="FFFFFF"/>
        </w:rPr>
        <w:t xml:space="preserve"> the Assembly</w:t>
      </w:r>
      <w:r w:rsidR="00EF40FA">
        <w:rPr>
          <w:rStyle w:val="enspace"/>
          <w:b/>
          <w:i/>
          <w:szCs w:val="22"/>
          <w:bdr w:val="none" w:sz="0" w:space="0" w:color="auto" w:frame="1"/>
          <w:shd w:val="clear" w:color="auto" w:fill="FFFFFF"/>
        </w:rPr>
        <w:t xml:space="preserve"> (51-10-19)</w:t>
      </w:r>
      <w:r w:rsidR="004A2241">
        <w:rPr>
          <w:rStyle w:val="enspace"/>
          <w:b/>
          <w:i/>
          <w:szCs w:val="22"/>
          <w:bdr w:val="none" w:sz="0" w:space="0" w:color="auto" w:frame="1"/>
          <w:shd w:val="clear" w:color="auto" w:fill="FFFFFF"/>
        </w:rPr>
        <w:t>, to the Senate</w:t>
      </w:r>
      <w:r w:rsidR="00FD6FE6" w:rsidRPr="00EE1EF3">
        <w:rPr>
          <w:rStyle w:val="enspace"/>
          <w:b/>
          <w:i/>
          <w:szCs w:val="22"/>
          <w:bdr w:val="none" w:sz="0" w:space="0" w:color="auto" w:frame="1"/>
          <w:shd w:val="clear" w:color="auto" w:fill="FFFFFF"/>
        </w:rPr>
        <w:t xml:space="preserve"> Public Safety Committee</w:t>
      </w:r>
      <w:r w:rsidR="004A2241">
        <w:rPr>
          <w:rStyle w:val="enspace"/>
          <w:b/>
          <w:i/>
          <w:szCs w:val="22"/>
          <w:bdr w:val="none" w:sz="0" w:space="0" w:color="auto" w:frame="1"/>
          <w:shd w:val="clear" w:color="auto" w:fill="FFFFFF"/>
        </w:rPr>
        <w:t>.</w:t>
      </w:r>
    </w:p>
    <w:p w14:paraId="103F35E5" w14:textId="77777777" w:rsidR="00B05385" w:rsidRPr="000B018D" w:rsidRDefault="00FD6FE6"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 xml:space="preserve"> </w:t>
      </w:r>
    </w:p>
    <w:p w14:paraId="64034896" w14:textId="77777777" w:rsidR="00C36B92" w:rsidRPr="00EE1EF3" w:rsidRDefault="00B05385" w:rsidP="00C36B92">
      <w:pPr>
        <w:pStyle w:val="NormalWeb"/>
        <w:spacing w:before="0" w:beforeAutospacing="0" w:after="0" w:afterAutospacing="0"/>
        <w:textAlignment w:val="baseline"/>
        <w:rPr>
          <w:rStyle w:val="enspace"/>
          <w:b/>
          <w:i/>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AB</w:t>
      </w:r>
      <w:r w:rsidR="00651088">
        <w:rPr>
          <w:rStyle w:val="enspace"/>
          <w:b/>
          <w:i/>
          <w:color w:val="000000"/>
          <w:szCs w:val="22"/>
          <w:bdr w:val="none" w:sz="0" w:space="0" w:color="auto" w:frame="1"/>
          <w:shd w:val="clear" w:color="auto" w:fill="FFFFFF"/>
        </w:rPr>
        <w:t xml:space="preserve"> </w:t>
      </w:r>
      <w:r w:rsidRPr="000B018D">
        <w:rPr>
          <w:rStyle w:val="enspace"/>
          <w:b/>
          <w:i/>
          <w:color w:val="000000"/>
          <w:szCs w:val="22"/>
          <w:bdr w:val="none" w:sz="0" w:space="0" w:color="auto" w:frame="1"/>
          <w:shd w:val="clear" w:color="auto" w:fill="FFFFFF"/>
        </w:rPr>
        <w:t xml:space="preserve">1537 (Cunningham, R. – San Luis Obispo). </w:t>
      </w:r>
      <w:r w:rsidR="00FD6FE6">
        <w:rPr>
          <w:rStyle w:val="enspace"/>
          <w:b/>
          <w:i/>
          <w:color w:val="000000"/>
          <w:szCs w:val="22"/>
          <w:bdr w:val="none" w:sz="0" w:space="0" w:color="auto" w:frame="1"/>
          <w:shd w:val="clear" w:color="auto" w:fill="FFFFFF"/>
        </w:rPr>
        <w:t xml:space="preserve"> Prosecutor “Brady” access to sealed juvenile records.</w:t>
      </w:r>
      <w:r w:rsidRPr="000B018D">
        <w:rPr>
          <w:rStyle w:val="enspace"/>
          <w:b/>
          <w:i/>
          <w:color w:val="000000"/>
          <w:szCs w:val="22"/>
          <w:bdr w:val="none" w:sz="0" w:space="0" w:color="auto" w:frame="1"/>
          <w:shd w:val="clear" w:color="auto" w:fill="FFFFFF"/>
        </w:rPr>
        <w:t xml:space="preserve"> </w:t>
      </w:r>
      <w:r w:rsidR="00E57C54">
        <w:rPr>
          <w:rStyle w:val="enspace"/>
          <w:color w:val="000000"/>
          <w:szCs w:val="22"/>
          <w:bdr w:val="none" w:sz="0" w:space="0" w:color="auto" w:frame="1"/>
          <w:shd w:val="clear" w:color="auto" w:fill="FFFFFF"/>
        </w:rPr>
        <w:t>This bill has been vastly amended to adjust the</w:t>
      </w:r>
      <w:r w:rsidR="00C36B92">
        <w:rPr>
          <w:rStyle w:val="enspace"/>
          <w:color w:val="000000"/>
          <w:szCs w:val="22"/>
          <w:bdr w:val="none" w:sz="0" w:space="0" w:color="auto" w:frame="1"/>
          <w:shd w:val="clear" w:color="auto" w:fill="FFFFFF"/>
        </w:rPr>
        <w:t xml:space="preserve"> proposed</w:t>
      </w:r>
      <w:r w:rsidR="00E57C54">
        <w:rPr>
          <w:rStyle w:val="enspace"/>
          <w:color w:val="000000"/>
          <w:szCs w:val="22"/>
          <w:bdr w:val="none" w:sz="0" w:space="0" w:color="auto" w:frame="1"/>
          <w:shd w:val="clear" w:color="auto" w:fill="FFFFFF"/>
        </w:rPr>
        <w:t xml:space="preserve"> process for prosecutor “Brady” access to sealed juvenile records. “Brady” access in this context means </w:t>
      </w:r>
      <w:r w:rsidR="00C36B92">
        <w:rPr>
          <w:rStyle w:val="enspace"/>
          <w:color w:val="000000"/>
          <w:szCs w:val="22"/>
          <w:bdr w:val="none" w:sz="0" w:space="0" w:color="auto" w:frame="1"/>
          <w:shd w:val="clear" w:color="auto" w:fill="FFFFFF"/>
        </w:rPr>
        <w:t>a</w:t>
      </w:r>
      <w:r w:rsidR="00E57C54">
        <w:rPr>
          <w:rStyle w:val="enspace"/>
          <w:color w:val="000000"/>
          <w:szCs w:val="22"/>
          <w:bdr w:val="none" w:sz="0" w:space="0" w:color="auto" w:frame="1"/>
          <w:shd w:val="clear" w:color="auto" w:fill="FFFFFF"/>
        </w:rPr>
        <w:t xml:space="preserve"> prosecutor’s request to access and use information in a sealed juvenile record in order to meet a statutory or constitutional obligation to disclosure exculpatory information to the defense in a pending criminal case. As introduced, the bill </w:t>
      </w:r>
      <w:r w:rsidR="00C36B92">
        <w:rPr>
          <w:rStyle w:val="enspace"/>
          <w:color w:val="000000"/>
          <w:szCs w:val="22"/>
          <w:bdr w:val="none" w:sz="0" w:space="0" w:color="auto" w:frame="1"/>
          <w:shd w:val="clear" w:color="auto" w:fill="FFFFFF"/>
        </w:rPr>
        <w:t>created</w:t>
      </w:r>
      <w:r w:rsidR="00E57C54">
        <w:rPr>
          <w:rStyle w:val="enspace"/>
          <w:color w:val="000000"/>
          <w:szCs w:val="22"/>
          <w:bdr w:val="none" w:sz="0" w:space="0" w:color="auto" w:frame="1"/>
          <w:shd w:val="clear" w:color="auto" w:fill="FFFFFF"/>
        </w:rPr>
        <w:t xml:space="preserve"> an elaborate process for prosecutors to access information in sealed juvenile records—including </w:t>
      </w:r>
      <w:r w:rsidR="00C36B92">
        <w:rPr>
          <w:rStyle w:val="enspace"/>
          <w:color w:val="000000"/>
          <w:szCs w:val="22"/>
          <w:bdr w:val="none" w:sz="0" w:space="0" w:color="auto" w:frame="1"/>
          <w:shd w:val="clear" w:color="auto" w:fill="FFFFFF"/>
        </w:rPr>
        <w:t>the</w:t>
      </w:r>
      <w:r w:rsidR="00E57C54">
        <w:rPr>
          <w:rStyle w:val="enspace"/>
          <w:color w:val="000000"/>
          <w:szCs w:val="22"/>
          <w:bdr w:val="none" w:sz="0" w:space="0" w:color="auto" w:frame="1"/>
          <w:shd w:val="clear" w:color="auto" w:fill="FFFFFF"/>
        </w:rPr>
        <w:t xml:space="preserve"> option to shift the disclosure decision to the adult criminal court.  As now amended, the determination</w:t>
      </w:r>
      <w:r w:rsidR="009E5FC2">
        <w:rPr>
          <w:rStyle w:val="enspace"/>
          <w:color w:val="000000"/>
          <w:szCs w:val="22"/>
          <w:bdr w:val="none" w:sz="0" w:space="0" w:color="auto" w:frame="1"/>
          <w:shd w:val="clear" w:color="auto" w:fill="FFFFFF"/>
        </w:rPr>
        <w:t xml:space="preserve"> on</w:t>
      </w:r>
      <w:r w:rsidR="00C36B92">
        <w:rPr>
          <w:rStyle w:val="enspace"/>
          <w:color w:val="000000"/>
          <w:szCs w:val="22"/>
          <w:bdr w:val="none" w:sz="0" w:space="0" w:color="auto" w:frame="1"/>
          <w:shd w:val="clear" w:color="auto" w:fill="FFFFFF"/>
        </w:rPr>
        <w:t xml:space="preserve"> Brady</w:t>
      </w:r>
      <w:r w:rsidR="009E5FC2">
        <w:rPr>
          <w:rStyle w:val="enspace"/>
          <w:color w:val="000000"/>
          <w:szCs w:val="22"/>
          <w:bdr w:val="none" w:sz="0" w:space="0" w:color="auto" w:frame="1"/>
          <w:shd w:val="clear" w:color="auto" w:fill="FFFFFF"/>
        </w:rPr>
        <w:t xml:space="preserve"> access by the prosecutor</w:t>
      </w:r>
      <w:r w:rsidR="00C36B92">
        <w:rPr>
          <w:rStyle w:val="enspace"/>
          <w:color w:val="000000"/>
          <w:szCs w:val="22"/>
          <w:bdr w:val="none" w:sz="0" w:space="0" w:color="auto" w:frame="1"/>
          <w:shd w:val="clear" w:color="auto" w:fill="FFFFFF"/>
        </w:rPr>
        <w:t xml:space="preserve"> will be made </w:t>
      </w:r>
      <w:r w:rsidR="00E57C54">
        <w:rPr>
          <w:rStyle w:val="enspace"/>
          <w:color w:val="000000"/>
          <w:szCs w:val="22"/>
          <w:bdr w:val="none" w:sz="0" w:space="0" w:color="auto" w:frame="1"/>
          <w:shd w:val="clear" w:color="auto" w:fill="FFFFFF"/>
        </w:rPr>
        <w:t xml:space="preserve">only by the </w:t>
      </w:r>
      <w:r w:rsidR="00E57C54">
        <w:rPr>
          <w:rStyle w:val="enspace"/>
          <w:color w:val="000000"/>
          <w:szCs w:val="22"/>
          <w:bdr w:val="none" w:sz="0" w:space="0" w:color="auto" w:frame="1"/>
          <w:shd w:val="clear" w:color="auto" w:fill="FFFFFF"/>
        </w:rPr>
        <w:lastRenderedPageBreak/>
        <w:t xml:space="preserve">juvenile court, not the adult criminal court. </w:t>
      </w:r>
      <w:r w:rsidR="00C36B92">
        <w:rPr>
          <w:rStyle w:val="enspace"/>
          <w:color w:val="000000"/>
          <w:szCs w:val="22"/>
          <w:bdr w:val="none" w:sz="0" w:space="0" w:color="auto" w:frame="1"/>
          <w:shd w:val="clear" w:color="auto" w:fill="FFFFFF"/>
        </w:rPr>
        <w:t>Protective language in the proposed disclosure process remains in place, including that the prosecutor must specify a rationale for requesting the Brady information; that the person with the sealed record must be notified of the request to access the record and afforded an opportunity to respond; that the court must identify the portions of the record subject to access; and that a disclosure order of the court must include appropriate limits on the use of the sealed record to protect the confidentiality of the person having the sealed record.  The amendments now conform the proposed</w:t>
      </w:r>
      <w:r w:rsidR="00BC359A">
        <w:rPr>
          <w:rStyle w:val="enspace"/>
          <w:color w:val="000000"/>
          <w:szCs w:val="22"/>
          <w:bdr w:val="none" w:sz="0" w:space="0" w:color="auto" w:frame="1"/>
          <w:shd w:val="clear" w:color="auto" w:fill="FFFFFF"/>
        </w:rPr>
        <w:t>, modified</w:t>
      </w:r>
      <w:r w:rsidR="00C36B92">
        <w:rPr>
          <w:rStyle w:val="enspace"/>
          <w:color w:val="000000"/>
          <w:szCs w:val="22"/>
          <w:bdr w:val="none" w:sz="0" w:space="0" w:color="auto" w:frame="1"/>
          <w:shd w:val="clear" w:color="auto" w:fill="FFFFFF"/>
        </w:rPr>
        <w:t xml:space="preserve"> process across four affected record-sealing code sections: WIC Section 786 (“auto-sealing”); WIC 781 (sealing by petition), WIC 793 (sealing related to deferred entry of judgment); and Penal Code Section 851.7 (sealing of misdemeanor records). </w:t>
      </w:r>
    </w:p>
    <w:p w14:paraId="6D049DBF" w14:textId="77777777" w:rsidR="00FD6FE6" w:rsidRPr="00137BF2" w:rsidRDefault="005460C0" w:rsidP="00C448FE">
      <w:pPr>
        <w:pStyle w:val="NormalWeb"/>
        <w:spacing w:before="0" w:beforeAutospacing="0" w:after="0" w:afterAutospacing="0"/>
        <w:textAlignment w:val="baseline"/>
        <w:rPr>
          <w:rStyle w:val="enspace"/>
          <w:b/>
          <w:i/>
          <w:szCs w:val="22"/>
          <w:bdr w:val="none" w:sz="0" w:space="0" w:color="auto" w:frame="1"/>
          <w:shd w:val="clear" w:color="auto" w:fill="FFFFFF"/>
        </w:rPr>
      </w:pPr>
      <w:r w:rsidRPr="00137BF2">
        <w:rPr>
          <w:rStyle w:val="enspace"/>
          <w:b/>
          <w:i/>
          <w:szCs w:val="22"/>
          <w:bdr w:val="none" w:sz="0" w:space="0" w:color="auto" w:frame="1"/>
          <w:shd w:val="clear" w:color="auto" w:fill="FFFFFF"/>
        </w:rPr>
        <w:t xml:space="preserve">Passed </w:t>
      </w:r>
      <w:r w:rsidR="009E5FC2" w:rsidRPr="00137BF2">
        <w:rPr>
          <w:rStyle w:val="enspace"/>
          <w:b/>
          <w:i/>
          <w:szCs w:val="22"/>
          <w:bdr w:val="none" w:sz="0" w:space="0" w:color="auto" w:frame="1"/>
          <w:shd w:val="clear" w:color="auto" w:fill="FFFFFF"/>
        </w:rPr>
        <w:t>the Assembl</w:t>
      </w:r>
      <w:r w:rsidR="00EF40FA">
        <w:rPr>
          <w:rStyle w:val="enspace"/>
          <w:b/>
          <w:i/>
          <w:szCs w:val="22"/>
          <w:bdr w:val="none" w:sz="0" w:space="0" w:color="auto" w:frame="1"/>
          <w:shd w:val="clear" w:color="auto" w:fill="FFFFFF"/>
        </w:rPr>
        <w:t>y (76-0-4)</w:t>
      </w:r>
      <w:r w:rsidR="009E5FC2" w:rsidRPr="00137BF2">
        <w:rPr>
          <w:rStyle w:val="enspace"/>
          <w:b/>
          <w:i/>
          <w:szCs w:val="22"/>
          <w:bdr w:val="none" w:sz="0" w:space="0" w:color="auto" w:frame="1"/>
          <w:shd w:val="clear" w:color="auto" w:fill="FFFFFF"/>
        </w:rPr>
        <w:t>, to the Senate Public Safety Committee.</w:t>
      </w:r>
    </w:p>
    <w:p w14:paraId="6524A0DF" w14:textId="77777777" w:rsidR="00553B74" w:rsidRDefault="00553B74"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14:paraId="493C67D9" w14:textId="77777777" w:rsidR="00B05385" w:rsidRDefault="00B05385" w:rsidP="00C448FE">
      <w:pPr>
        <w:pStyle w:val="NormalWeb"/>
        <w:spacing w:before="0" w:beforeAutospacing="0" w:after="0" w:afterAutospacing="0"/>
        <w:textAlignment w:val="baseline"/>
        <w:rPr>
          <w:b/>
          <w:i/>
          <w:szCs w:val="22"/>
          <w:shd w:val="clear" w:color="auto" w:fill="FFFFFF"/>
        </w:rPr>
      </w:pPr>
      <w:r w:rsidRPr="00183FAD">
        <w:rPr>
          <w:b/>
          <w:i/>
          <w:szCs w:val="22"/>
          <w:shd w:val="clear" w:color="auto" w:fill="FFFFFF"/>
        </w:rPr>
        <w:t>AB 1603 (Wicks, D. – Oakland). Cal</w:t>
      </w:r>
      <w:r w:rsidR="003E10A1" w:rsidRPr="00183FAD">
        <w:rPr>
          <w:b/>
          <w:i/>
          <w:szCs w:val="22"/>
          <w:shd w:val="clear" w:color="auto" w:fill="FFFFFF"/>
        </w:rPr>
        <w:t>i</w:t>
      </w:r>
      <w:r w:rsidRPr="00183FAD">
        <w:rPr>
          <w:b/>
          <w:i/>
          <w:szCs w:val="22"/>
          <w:shd w:val="clear" w:color="auto" w:fill="FFFFFF"/>
        </w:rPr>
        <w:t xml:space="preserve">fornia Violence Intervention and Prevention Program. </w:t>
      </w:r>
      <w:r w:rsidRPr="00183FAD">
        <w:rPr>
          <w:szCs w:val="22"/>
          <w:shd w:val="clear" w:color="auto" w:fill="FFFFFF"/>
        </w:rPr>
        <w:t>A</w:t>
      </w:r>
      <w:r w:rsidRPr="00DE78F3">
        <w:rPr>
          <w:color w:val="7030A0"/>
          <w:szCs w:val="22"/>
          <w:shd w:val="clear" w:color="auto" w:fill="FFFFFF"/>
        </w:rPr>
        <w:t xml:space="preserve">B </w:t>
      </w:r>
      <w:r w:rsidRPr="001D2778">
        <w:rPr>
          <w:color w:val="333333"/>
          <w:szCs w:val="22"/>
          <w:shd w:val="clear" w:color="auto" w:fill="FFFFFF"/>
        </w:rPr>
        <w:t xml:space="preserve">1603 codifies </w:t>
      </w:r>
      <w:r w:rsidR="00717C12">
        <w:rPr>
          <w:color w:val="333333"/>
          <w:szCs w:val="22"/>
          <w:shd w:val="clear" w:color="auto" w:fill="FFFFFF"/>
        </w:rPr>
        <w:t>and modifies the</w:t>
      </w:r>
      <w:r w:rsidRPr="001D2778">
        <w:rPr>
          <w:color w:val="333333"/>
          <w:szCs w:val="22"/>
          <w:shd w:val="clear" w:color="auto" w:fill="FFFFFF"/>
        </w:rPr>
        <w:t xml:space="preserve"> existing CalVIP grant program which has previously been managed and appropriated through the budget process. The CalVIP </w:t>
      </w:r>
      <w:r w:rsidR="001D2778">
        <w:rPr>
          <w:color w:val="333333"/>
          <w:szCs w:val="22"/>
          <w:shd w:val="clear" w:color="auto" w:fill="FFFFFF"/>
        </w:rPr>
        <w:t>grant program has been allocating an a</w:t>
      </w:r>
      <w:r w:rsidR="001D2778" w:rsidRPr="001D2778">
        <w:rPr>
          <w:color w:val="333333"/>
          <w:szCs w:val="22"/>
          <w:shd w:val="clear" w:color="auto" w:fill="FFFFFF"/>
        </w:rPr>
        <w:t xml:space="preserve">verage of $9.2 million per year </w:t>
      </w:r>
      <w:r w:rsidR="001D2778">
        <w:rPr>
          <w:color w:val="333333"/>
          <w:szCs w:val="22"/>
          <w:shd w:val="clear" w:color="auto" w:fill="FFFFFF"/>
        </w:rPr>
        <w:t>i</w:t>
      </w:r>
      <w:r w:rsidR="001D2778" w:rsidRPr="001D2778">
        <w:rPr>
          <w:color w:val="333333"/>
          <w:szCs w:val="22"/>
          <w:shd w:val="clear" w:color="auto" w:fill="FFFFFF"/>
        </w:rPr>
        <w:t xml:space="preserve">n competitive grants </w:t>
      </w:r>
      <w:r w:rsidR="00717C12">
        <w:rPr>
          <w:color w:val="333333"/>
          <w:szCs w:val="22"/>
          <w:shd w:val="clear" w:color="auto" w:fill="FFFFFF"/>
        </w:rPr>
        <w:t xml:space="preserve">awarded by the Board of State and Community Corrections (BSCC) </w:t>
      </w:r>
      <w:r w:rsidR="001D2778" w:rsidRPr="001D2778">
        <w:rPr>
          <w:color w:val="333333"/>
          <w:szCs w:val="22"/>
          <w:shd w:val="clear" w:color="auto" w:fill="FFFFFF"/>
        </w:rPr>
        <w:t xml:space="preserve">to cities and </w:t>
      </w:r>
      <w:r w:rsidR="00E86A59" w:rsidRPr="001D2778">
        <w:rPr>
          <w:color w:val="333333"/>
          <w:szCs w:val="22"/>
          <w:shd w:val="clear" w:color="auto" w:fill="FFFFFF"/>
        </w:rPr>
        <w:t>community-based</w:t>
      </w:r>
      <w:r w:rsidR="001D2778" w:rsidRPr="001D2778">
        <w:rPr>
          <w:color w:val="333333"/>
          <w:szCs w:val="22"/>
          <w:shd w:val="clear" w:color="auto" w:fill="FFFFFF"/>
        </w:rPr>
        <w:t xml:space="preserve"> agencies providing a range </w:t>
      </w:r>
      <w:r w:rsidR="009406F3">
        <w:rPr>
          <w:color w:val="333333"/>
          <w:szCs w:val="22"/>
          <w:shd w:val="clear" w:color="auto" w:fill="FFFFFF"/>
        </w:rPr>
        <w:t xml:space="preserve">of </w:t>
      </w:r>
      <w:r w:rsidR="001D2778" w:rsidRPr="001D2778">
        <w:rPr>
          <w:color w:val="333333"/>
          <w:szCs w:val="22"/>
          <w:shd w:val="clear" w:color="auto" w:fill="FFFFFF"/>
        </w:rPr>
        <w:t xml:space="preserve">youth violence prevention and </w:t>
      </w:r>
      <w:r w:rsidR="00DA31DD">
        <w:rPr>
          <w:color w:val="333333"/>
          <w:szCs w:val="22"/>
          <w:shd w:val="clear" w:color="auto" w:fill="FFFFFF"/>
        </w:rPr>
        <w:t>crime reduction</w:t>
      </w:r>
      <w:r w:rsidR="001D2778" w:rsidRPr="001D2778">
        <w:rPr>
          <w:color w:val="333333"/>
          <w:szCs w:val="22"/>
          <w:shd w:val="clear" w:color="auto" w:fill="FFFFFF"/>
        </w:rPr>
        <w:t xml:space="preserve"> services</w:t>
      </w:r>
      <w:r w:rsidR="001D2778">
        <w:rPr>
          <w:color w:val="333333"/>
          <w:szCs w:val="22"/>
          <w:shd w:val="clear" w:color="auto" w:fill="FFFFFF"/>
        </w:rPr>
        <w:t xml:space="preserve">. </w:t>
      </w:r>
      <w:r w:rsidRPr="001D2778">
        <w:rPr>
          <w:color w:val="333333"/>
          <w:szCs w:val="22"/>
          <w:shd w:val="clear" w:color="auto" w:fill="FFFFFF"/>
        </w:rPr>
        <w:t xml:space="preserve">AB 1603 </w:t>
      </w:r>
      <w:r w:rsidR="00DA31DD">
        <w:rPr>
          <w:color w:val="333333"/>
          <w:szCs w:val="22"/>
          <w:shd w:val="clear" w:color="auto" w:fill="FFFFFF"/>
        </w:rPr>
        <w:t>restates</w:t>
      </w:r>
      <w:r w:rsidRPr="001D2778">
        <w:rPr>
          <w:color w:val="333333"/>
          <w:szCs w:val="22"/>
          <w:shd w:val="clear" w:color="auto" w:fill="FFFFFF"/>
        </w:rPr>
        <w:t xml:space="preserve"> the</w:t>
      </w:r>
      <w:r w:rsidR="00717C12">
        <w:rPr>
          <w:color w:val="333333"/>
          <w:szCs w:val="22"/>
          <w:shd w:val="clear" w:color="auto" w:fill="FFFFFF"/>
        </w:rPr>
        <w:t xml:space="preserve"> current</w:t>
      </w:r>
      <w:r w:rsidR="001D2778" w:rsidRPr="001D2778">
        <w:rPr>
          <w:color w:val="333333"/>
          <w:szCs w:val="22"/>
          <w:shd w:val="clear" w:color="auto" w:fill="FFFFFF"/>
        </w:rPr>
        <w:t xml:space="preserve"> objectives of the CalVIP </w:t>
      </w:r>
      <w:r w:rsidR="00717C12">
        <w:rPr>
          <w:color w:val="333333"/>
          <w:szCs w:val="22"/>
          <w:shd w:val="clear" w:color="auto" w:fill="FFFFFF"/>
        </w:rPr>
        <w:t xml:space="preserve">program, with funding </w:t>
      </w:r>
      <w:r w:rsidR="001D2778" w:rsidRPr="001D2778">
        <w:rPr>
          <w:color w:val="333333"/>
          <w:szCs w:val="22"/>
          <w:shd w:val="clear" w:color="auto" w:fill="FFFFFF"/>
        </w:rPr>
        <w:t xml:space="preserve">preferences for communities with high rates of homicides, shootings or community violence. </w:t>
      </w:r>
      <w:r w:rsidR="00717C12">
        <w:rPr>
          <w:color w:val="333333"/>
          <w:szCs w:val="22"/>
          <w:shd w:val="clear" w:color="auto" w:fill="FFFFFF"/>
        </w:rPr>
        <w:t>It re-defines the target population served by the grants as cities that are “dispr</w:t>
      </w:r>
      <w:r w:rsidR="00DA31DD">
        <w:rPr>
          <w:color w:val="333333"/>
          <w:szCs w:val="22"/>
          <w:shd w:val="clear" w:color="auto" w:fill="FFFFFF"/>
        </w:rPr>
        <w:t>o</w:t>
      </w:r>
      <w:r w:rsidR="00717C12">
        <w:rPr>
          <w:color w:val="333333"/>
          <w:szCs w:val="22"/>
          <w:shd w:val="clear" w:color="auto" w:fill="FFFFFF"/>
        </w:rPr>
        <w:t xml:space="preserve">portionately impacted by violence” based on the number or rate of homicides </w:t>
      </w:r>
      <w:r w:rsidR="00DA31DD">
        <w:rPr>
          <w:color w:val="333333"/>
          <w:szCs w:val="22"/>
          <w:shd w:val="clear" w:color="auto" w:fill="FFFFFF"/>
        </w:rPr>
        <w:t xml:space="preserve">as specified in the bill, while also allowing grants to be made to applicants who otherwise demonstrate </w:t>
      </w:r>
      <w:r w:rsidR="00717C12">
        <w:rPr>
          <w:color w:val="333333"/>
          <w:szCs w:val="22"/>
          <w:shd w:val="clear" w:color="auto" w:fill="FFFFFF"/>
        </w:rPr>
        <w:t>“unique and compelling need for additional resourc</w:t>
      </w:r>
      <w:r w:rsidR="00DA31DD">
        <w:rPr>
          <w:color w:val="333333"/>
          <w:szCs w:val="22"/>
          <w:shd w:val="clear" w:color="auto" w:fill="FFFFFF"/>
        </w:rPr>
        <w:t>e</w:t>
      </w:r>
      <w:r w:rsidR="00717C12">
        <w:rPr>
          <w:color w:val="333333"/>
          <w:szCs w:val="22"/>
          <w:shd w:val="clear" w:color="auto" w:fill="FFFFFF"/>
        </w:rPr>
        <w:t>s to address the impact of homi</w:t>
      </w:r>
      <w:r w:rsidR="00DA31DD">
        <w:rPr>
          <w:color w:val="333333"/>
          <w:szCs w:val="22"/>
          <w:shd w:val="clear" w:color="auto" w:fill="FFFFFF"/>
        </w:rPr>
        <w:t>cides</w:t>
      </w:r>
      <w:r w:rsidR="00717C12">
        <w:rPr>
          <w:color w:val="333333"/>
          <w:szCs w:val="22"/>
          <w:shd w:val="clear" w:color="auto" w:fill="FFFFFF"/>
        </w:rPr>
        <w:t>, sh</w:t>
      </w:r>
      <w:r w:rsidR="00DA31DD">
        <w:rPr>
          <w:color w:val="333333"/>
          <w:szCs w:val="22"/>
          <w:shd w:val="clear" w:color="auto" w:fill="FFFFFF"/>
        </w:rPr>
        <w:t>o</w:t>
      </w:r>
      <w:r w:rsidR="00717C12">
        <w:rPr>
          <w:color w:val="333333"/>
          <w:szCs w:val="22"/>
          <w:shd w:val="clear" w:color="auto" w:fill="FFFFFF"/>
        </w:rPr>
        <w:t xml:space="preserve">otings and aggravated assaults in the applicant’s community”. Preference must now be given to applicants that demonstrate the greatest likelihood that their programs will reduce the incidence of homicides, shootings and aggravated assault. </w:t>
      </w:r>
      <w:r w:rsidR="00DA31DD">
        <w:rPr>
          <w:color w:val="333333"/>
          <w:szCs w:val="22"/>
          <w:shd w:val="clear" w:color="auto" w:fill="FFFFFF"/>
        </w:rPr>
        <w:t xml:space="preserve">Applicants may, as before, be cities or </w:t>
      </w:r>
      <w:r w:rsidR="005068B6">
        <w:rPr>
          <w:color w:val="333333"/>
          <w:szCs w:val="22"/>
          <w:shd w:val="clear" w:color="auto" w:fill="FFFFFF"/>
        </w:rPr>
        <w:t>community-based</w:t>
      </w:r>
      <w:r w:rsidR="00DA31DD">
        <w:rPr>
          <w:color w:val="333333"/>
          <w:szCs w:val="22"/>
          <w:shd w:val="clear" w:color="auto" w:fill="FFFFFF"/>
        </w:rPr>
        <w:t xml:space="preserve"> agencies serving the residents of the target cities. The bill </w:t>
      </w:r>
      <w:r w:rsidR="001D2778" w:rsidRPr="001D2778">
        <w:rPr>
          <w:color w:val="333333"/>
          <w:szCs w:val="22"/>
          <w:shd w:val="clear" w:color="auto" w:fill="FFFFFF"/>
        </w:rPr>
        <w:t>requires BSCC to establish a grant selection advisory committee including representatives from listed disciplin</w:t>
      </w:r>
      <w:r w:rsidR="001D2778">
        <w:rPr>
          <w:color w:val="333333"/>
          <w:szCs w:val="22"/>
          <w:shd w:val="clear" w:color="auto" w:fill="FFFFFF"/>
        </w:rPr>
        <w:t>e</w:t>
      </w:r>
      <w:r w:rsidR="001D2778" w:rsidRPr="001D2778">
        <w:rPr>
          <w:color w:val="333333"/>
          <w:szCs w:val="22"/>
          <w:shd w:val="clear" w:color="auto" w:fill="FFFFFF"/>
        </w:rPr>
        <w:t xml:space="preserve">s and perspectives. </w:t>
      </w:r>
      <w:r w:rsidR="00EE27FF">
        <w:rPr>
          <w:color w:val="333333"/>
          <w:szCs w:val="22"/>
          <w:shd w:val="clear" w:color="auto" w:fill="FFFFFF"/>
        </w:rPr>
        <w:t xml:space="preserve">Identical provisions are included in AB 18, covered above. </w:t>
      </w:r>
      <w:r w:rsidR="00183FAD" w:rsidRPr="00183FAD">
        <w:rPr>
          <w:b/>
          <w:i/>
          <w:szCs w:val="22"/>
          <w:shd w:val="clear" w:color="auto" w:fill="FFFFFF"/>
        </w:rPr>
        <w:t>Passed the</w:t>
      </w:r>
      <w:r w:rsidR="00DA31DD" w:rsidRPr="00183FAD">
        <w:rPr>
          <w:b/>
          <w:i/>
          <w:szCs w:val="22"/>
          <w:shd w:val="clear" w:color="auto" w:fill="FFFFFF"/>
        </w:rPr>
        <w:t xml:space="preserve"> Assembly</w:t>
      </w:r>
      <w:r w:rsidR="00183FAD" w:rsidRPr="00183FAD">
        <w:rPr>
          <w:b/>
          <w:i/>
          <w:szCs w:val="22"/>
          <w:shd w:val="clear" w:color="auto" w:fill="FFFFFF"/>
        </w:rPr>
        <w:t xml:space="preserve"> Appropriations Committee</w:t>
      </w:r>
      <w:r w:rsidR="003E444F">
        <w:rPr>
          <w:b/>
          <w:i/>
          <w:szCs w:val="22"/>
          <w:shd w:val="clear" w:color="auto" w:fill="FFFFFF"/>
        </w:rPr>
        <w:t xml:space="preserve"> on 5/16, to the Assembly Floor.</w:t>
      </w:r>
    </w:p>
    <w:p w14:paraId="2D68CBB2" w14:textId="77777777" w:rsidR="00183FAD" w:rsidRPr="00183FAD" w:rsidRDefault="00183FAD" w:rsidP="00C448FE">
      <w:pPr>
        <w:pStyle w:val="NormalWeb"/>
        <w:spacing w:before="0" w:beforeAutospacing="0" w:after="0" w:afterAutospacing="0"/>
        <w:textAlignment w:val="baseline"/>
        <w:rPr>
          <w:b/>
          <w:i/>
          <w:szCs w:val="22"/>
          <w:shd w:val="clear" w:color="auto" w:fill="FFFFFF"/>
        </w:rPr>
      </w:pPr>
    </w:p>
    <w:p w14:paraId="285B39AB" w14:textId="77777777" w:rsidR="00B24D8F" w:rsidRDefault="00AD65FB" w:rsidP="00401CE5">
      <w:pPr>
        <w:textAlignment w:val="baseline"/>
        <w:rPr>
          <w:b/>
          <w:i/>
          <w:iCs/>
          <w:shd w:val="clear" w:color="auto" w:fill="FFFFFF"/>
        </w:rPr>
      </w:pPr>
      <w:r w:rsidRPr="004074DA">
        <w:rPr>
          <w:b/>
          <w:i/>
          <w:iCs/>
          <w:color w:val="000000"/>
          <w:shd w:val="clear" w:color="auto" w:fill="FFFFFF"/>
        </w:rPr>
        <w:t xml:space="preserve">AB 1641 (Kiley, R. </w:t>
      </w:r>
      <w:r w:rsidR="0016537A" w:rsidRPr="004074DA">
        <w:rPr>
          <w:b/>
          <w:i/>
          <w:iCs/>
          <w:color w:val="000000"/>
          <w:shd w:val="clear" w:color="auto" w:fill="FFFFFF"/>
        </w:rPr>
        <w:t>–</w:t>
      </w:r>
      <w:r w:rsidRPr="004074DA">
        <w:rPr>
          <w:b/>
          <w:i/>
          <w:iCs/>
          <w:color w:val="000000"/>
          <w:shd w:val="clear" w:color="auto" w:fill="FFFFFF"/>
        </w:rPr>
        <w:t xml:space="preserve"> </w:t>
      </w:r>
      <w:r w:rsidR="0016537A" w:rsidRPr="004074DA">
        <w:rPr>
          <w:b/>
          <w:i/>
          <w:iCs/>
          <w:color w:val="000000"/>
          <w:shd w:val="clear" w:color="auto" w:fill="FFFFFF"/>
        </w:rPr>
        <w:t>Rocklin). No youth offender parole hearing for persons committing a listed homicide offense after age 18.</w:t>
      </w:r>
      <w:r w:rsidR="0016537A" w:rsidRPr="004074DA">
        <w:rPr>
          <w:iCs/>
          <w:color w:val="000000"/>
          <w:shd w:val="clear" w:color="auto" w:fill="FFFFFF"/>
        </w:rPr>
        <w:t xml:space="preserve">  Under youth sentencing reforms enacted over the last five years, certain individuals whose crimes were committed before age 25 and who received long or life prison terms were made eligible for a youth offender parole hearing leading to possible </w:t>
      </w:r>
      <w:r w:rsidR="001C0EE8">
        <w:rPr>
          <w:iCs/>
          <w:color w:val="000000"/>
          <w:shd w:val="clear" w:color="auto" w:fill="FFFFFF"/>
        </w:rPr>
        <w:t xml:space="preserve">sentence </w:t>
      </w:r>
      <w:r w:rsidR="0016537A" w:rsidRPr="004074DA">
        <w:rPr>
          <w:iCs/>
          <w:color w:val="000000"/>
          <w:shd w:val="clear" w:color="auto" w:fill="FFFFFF"/>
        </w:rPr>
        <w:t xml:space="preserve">reduction or release based on criteria stated in the reform bills. Penal Code Section 3051 makes certain offenders ineligible for parole review or relief based on the severity and timing of the commitment offense. AB 1641 would </w:t>
      </w:r>
      <w:r w:rsidR="001C0EE8">
        <w:rPr>
          <w:iCs/>
          <w:color w:val="000000"/>
          <w:shd w:val="clear" w:color="auto" w:fill="FFFFFF"/>
        </w:rPr>
        <w:t xml:space="preserve">amend PC Sec. 3051 to </w:t>
      </w:r>
      <w:r w:rsidR="009406F3">
        <w:rPr>
          <w:iCs/>
          <w:color w:val="000000"/>
          <w:shd w:val="clear" w:color="auto" w:fill="FFFFFF"/>
        </w:rPr>
        <w:t xml:space="preserve">further </w:t>
      </w:r>
      <w:r w:rsidR="001C0EE8">
        <w:rPr>
          <w:iCs/>
          <w:color w:val="000000"/>
          <w:shd w:val="clear" w:color="auto" w:fill="FFFFFF"/>
        </w:rPr>
        <w:t xml:space="preserve">eliminate </w:t>
      </w:r>
      <w:r w:rsidR="0016537A" w:rsidRPr="004074DA">
        <w:rPr>
          <w:iCs/>
          <w:color w:val="000000"/>
          <w:shd w:val="clear" w:color="auto" w:fill="FFFFFF"/>
        </w:rPr>
        <w:t>eligibility for youth offender parole hearings and possible early release</w:t>
      </w:r>
      <w:r w:rsidR="009406F3">
        <w:rPr>
          <w:iCs/>
          <w:color w:val="000000"/>
          <w:shd w:val="clear" w:color="auto" w:fill="FFFFFF"/>
        </w:rPr>
        <w:t xml:space="preserve"> for</w:t>
      </w:r>
      <w:r w:rsidR="0016537A" w:rsidRPr="004074DA">
        <w:rPr>
          <w:iCs/>
          <w:color w:val="000000"/>
          <w:shd w:val="clear" w:color="auto" w:fill="FFFFFF"/>
        </w:rPr>
        <w:t xml:space="preserve"> </w:t>
      </w:r>
      <w:r w:rsidR="009406F3">
        <w:rPr>
          <w:iCs/>
          <w:color w:val="000000"/>
          <w:shd w:val="clear" w:color="auto" w:fill="FFFFFF"/>
        </w:rPr>
        <w:t>“</w:t>
      </w:r>
      <w:r w:rsidR="009406F3">
        <w:rPr>
          <w:i/>
          <w:iCs/>
          <w:shd w:val="clear" w:color="auto" w:fill="FFFFFF"/>
        </w:rPr>
        <w:t>a p</w:t>
      </w:r>
      <w:r w:rsidR="0016537A" w:rsidRPr="004074DA">
        <w:rPr>
          <w:i/>
          <w:iCs/>
          <w:shd w:val="clear" w:color="auto" w:fill="FFFFFF"/>
        </w:rPr>
        <w:t>erson convicted of murder in the first or second degree for a murder that was committed after the person had attained 18 years of age.</w:t>
      </w:r>
      <w:r w:rsidR="009406F3">
        <w:rPr>
          <w:i/>
          <w:iCs/>
          <w:shd w:val="clear" w:color="auto" w:fill="FFFFFF"/>
        </w:rPr>
        <w:t>”</w:t>
      </w:r>
      <w:r w:rsidR="0016537A" w:rsidRPr="004074DA">
        <w:rPr>
          <w:i/>
          <w:iCs/>
          <w:shd w:val="clear" w:color="auto" w:fill="FFFFFF"/>
        </w:rPr>
        <w:t xml:space="preserve">  </w:t>
      </w:r>
      <w:r w:rsidR="00200CDF">
        <w:rPr>
          <w:b/>
          <w:i/>
          <w:iCs/>
          <w:shd w:val="clear" w:color="auto" w:fill="FFFFFF"/>
        </w:rPr>
        <w:t>In the Assembly Public Safety committee,</w:t>
      </w:r>
      <w:r w:rsidR="00B24D8F">
        <w:rPr>
          <w:b/>
          <w:i/>
          <w:iCs/>
          <w:shd w:val="clear" w:color="auto" w:fill="FFFFFF"/>
        </w:rPr>
        <w:t xml:space="preserve"> not moved by the author, failed policy </w:t>
      </w:r>
      <w:r w:rsidR="00BC359A">
        <w:rPr>
          <w:b/>
          <w:i/>
          <w:iCs/>
          <w:shd w:val="clear" w:color="auto" w:fill="FFFFFF"/>
        </w:rPr>
        <w:t xml:space="preserve">committee </w:t>
      </w:r>
      <w:r w:rsidR="00B24D8F">
        <w:rPr>
          <w:b/>
          <w:i/>
          <w:iCs/>
          <w:shd w:val="clear" w:color="auto" w:fill="FFFFFF"/>
        </w:rPr>
        <w:t>deadline.</w:t>
      </w:r>
    </w:p>
    <w:p w14:paraId="4EC00BF8" w14:textId="77777777" w:rsidR="007979E7" w:rsidRDefault="00B24D8F" w:rsidP="00401CE5">
      <w:pPr>
        <w:textAlignment w:val="baseline"/>
        <w:rPr>
          <w:rFonts w:ascii="Arial" w:hAnsi="Arial"/>
          <w:b/>
          <w:color w:val="333399"/>
          <w:sz w:val="36"/>
          <w:szCs w:val="36"/>
        </w:rPr>
      </w:pPr>
      <w:r>
        <w:rPr>
          <w:rFonts w:ascii="Arial" w:hAnsi="Arial"/>
          <w:b/>
          <w:color w:val="333399"/>
          <w:sz w:val="36"/>
          <w:szCs w:val="36"/>
        </w:rPr>
        <w:t xml:space="preserve"> </w:t>
      </w:r>
    </w:p>
    <w:p w14:paraId="3898016F" w14:textId="77777777" w:rsidR="00BC359A" w:rsidRPr="00B7224F" w:rsidRDefault="00BC359A" w:rsidP="00BC359A">
      <w:pPr>
        <w:pStyle w:val="BodyText"/>
        <w:rPr>
          <w:rFonts w:ascii="Arial" w:hAnsi="Arial"/>
          <w:b/>
          <w:color w:val="333399"/>
        </w:rPr>
      </w:pPr>
      <w:r>
        <w:rPr>
          <w:rFonts w:ascii="Arial" w:hAnsi="Arial"/>
          <w:b/>
          <w:color w:val="333399"/>
          <w:sz w:val="36"/>
          <w:szCs w:val="36"/>
        </w:rPr>
        <w:t>Senate</w:t>
      </w:r>
      <w:r w:rsidRPr="00B7224F">
        <w:rPr>
          <w:rFonts w:ascii="Arial" w:hAnsi="Arial"/>
          <w:b/>
          <w:color w:val="333399"/>
          <w:sz w:val="36"/>
          <w:szCs w:val="36"/>
        </w:rPr>
        <w:t xml:space="preserve"> bills </w:t>
      </w:r>
    </w:p>
    <w:p w14:paraId="3A7BDF15" w14:textId="77777777" w:rsidR="008638E0" w:rsidRDefault="008638E0" w:rsidP="0088585A">
      <w:pPr>
        <w:rPr>
          <w:rFonts w:ascii="Arial" w:hAnsi="Arial" w:cs="Arial"/>
          <w:b/>
          <w:i/>
          <w:color w:val="0000CC"/>
        </w:rPr>
      </w:pPr>
    </w:p>
    <w:p w14:paraId="3D2A07B7" w14:textId="77777777" w:rsidR="0027113F" w:rsidRDefault="004D4046" w:rsidP="00C766B3">
      <w:pPr>
        <w:rPr>
          <w:b/>
          <w:i/>
        </w:rPr>
      </w:pPr>
      <w:r w:rsidRPr="00654E06">
        <w:rPr>
          <w:b/>
          <w:i/>
        </w:rPr>
        <w:t xml:space="preserve">SB </w:t>
      </w:r>
      <w:r w:rsidR="00B5734A">
        <w:rPr>
          <w:b/>
          <w:i/>
        </w:rPr>
        <w:t>144</w:t>
      </w:r>
      <w:r w:rsidRPr="00654E06">
        <w:rPr>
          <w:b/>
          <w:i/>
        </w:rPr>
        <w:t xml:space="preserve"> (Mitchell, D. – L.A</w:t>
      </w:r>
      <w:r w:rsidR="00691099">
        <w:rPr>
          <w:b/>
          <w:i/>
        </w:rPr>
        <w:t xml:space="preserve"> and Hertzberg, D. – Van Nuys</w:t>
      </w:r>
      <w:r w:rsidR="00B5734A">
        <w:rPr>
          <w:b/>
          <w:i/>
        </w:rPr>
        <w:t xml:space="preserve">). </w:t>
      </w:r>
      <w:r w:rsidR="00D75A2E">
        <w:rPr>
          <w:b/>
          <w:i/>
        </w:rPr>
        <w:t>E</w:t>
      </w:r>
      <w:r w:rsidR="00B5734A">
        <w:rPr>
          <w:b/>
          <w:i/>
        </w:rPr>
        <w:t xml:space="preserve">limination of criminal justice administrative fees. </w:t>
      </w:r>
      <w:r w:rsidR="001F4CF2">
        <w:t>This massive (142 sections) bill eliminates the authority of counties, courts and other agencies to charge fees for a wide range of juvenile and criminal justice system proceedings</w:t>
      </w:r>
      <w:r w:rsidR="00C766B3">
        <w:t xml:space="preserve"> and operations</w:t>
      </w:r>
      <w:r w:rsidR="001F4CF2">
        <w:t>—including fees that may now be assessed for probation and diversion programs, placement and incarceration, drug testing, attorneys fees</w:t>
      </w:r>
      <w:r w:rsidR="00C766B3">
        <w:t>,</w:t>
      </w:r>
      <w:r w:rsidR="001F4CF2">
        <w:t xml:space="preserve"> drug testing</w:t>
      </w:r>
      <w:r w:rsidR="00C766B3">
        <w:t xml:space="preserve"> and other activities.</w:t>
      </w:r>
      <w:r w:rsidR="001F4CF2">
        <w:t xml:space="preserve"> On the </w:t>
      </w:r>
      <w:r w:rsidR="001F4CF2">
        <w:lastRenderedPageBreak/>
        <w:t xml:space="preserve">juvenile justice side, specific sections would wipe out fees that can presently be assessed </w:t>
      </w:r>
      <w:r w:rsidR="00C766B3">
        <w:t>on persons aged 26 or older for sealing of juvenile offense records. However, the bill retains the authority of county agencies to assess parents or guardians for support costs related to the detention or placement of a minor upon arrest or by order of the juvenile court.  SB 144 supplements Senator Mitchell’s 2017 legislation (SB 190) that eliminated a long list of court and county fees imposed on children and parents for numerous juvenile justice services and sanctions Those interested in a detailed view of the administrative costs curtailed by SB 144 are advised to review the extensive text of the bill</w:t>
      </w:r>
      <w:r w:rsidR="00EE27FF">
        <w:t>.</w:t>
      </w:r>
      <w:r w:rsidR="00C766B3" w:rsidRPr="00691099">
        <w:rPr>
          <w:b/>
          <w:i/>
        </w:rPr>
        <w:t xml:space="preserve"> </w:t>
      </w:r>
      <w:bookmarkStart w:id="3" w:name="_Hlk9328539"/>
      <w:r w:rsidR="0027113F">
        <w:rPr>
          <w:b/>
          <w:i/>
        </w:rPr>
        <w:t>Passed the Senate Appropriations Committee on 5/16, to the Senate Floor.</w:t>
      </w:r>
    </w:p>
    <w:bookmarkEnd w:id="3"/>
    <w:p w14:paraId="1076BE37" w14:textId="77777777" w:rsidR="00C766B3" w:rsidRDefault="0027113F" w:rsidP="00C766B3">
      <w:pPr>
        <w:rPr>
          <w:b/>
          <w:i/>
          <w:color w:val="333333"/>
          <w:shd w:val="clear" w:color="auto" w:fill="FFFFFF"/>
        </w:rPr>
      </w:pPr>
      <w:r>
        <w:rPr>
          <w:b/>
          <w:i/>
          <w:color w:val="333333"/>
          <w:shd w:val="clear" w:color="auto" w:fill="FFFFFF"/>
        </w:rPr>
        <w:t xml:space="preserve"> </w:t>
      </w:r>
    </w:p>
    <w:p w14:paraId="366C0971" w14:textId="77777777" w:rsidR="0027113F" w:rsidRDefault="004361B1" w:rsidP="0027113F">
      <w:pPr>
        <w:rPr>
          <w:b/>
          <w:i/>
        </w:rPr>
      </w:pPr>
      <w:r>
        <w:rPr>
          <w:b/>
          <w:i/>
          <w:color w:val="333333"/>
          <w:shd w:val="clear" w:color="auto" w:fill="FFFFFF"/>
        </w:rPr>
        <w:t xml:space="preserve">SB 145 (Wiener, D. – S.F.). Option for relief from sex offender registration for certain offenses involving minors. </w:t>
      </w:r>
      <w:r>
        <w:rPr>
          <w:color w:val="333333"/>
          <w:shd w:val="clear" w:color="auto" w:fill="FFFFFF"/>
        </w:rPr>
        <w:t>SB 145 would permit a person required to register as a sex offender, for an offense involving communication with a minor with intent to commit a listed sex crime, to apply to the court for discretionary relief from the registration requirement, where the age difference between the minor and the registrant was less than 10 years at the time of the offense</w:t>
      </w:r>
      <w:r w:rsidR="00E829F0">
        <w:rPr>
          <w:color w:val="333333"/>
          <w:shd w:val="clear" w:color="auto" w:fill="FFFFFF"/>
        </w:rPr>
        <w:t>. The bill limits the opportunity to apply for relief to situations where contact or communication (usually by internet or electronic device) was the only offense triggering registration</w:t>
      </w:r>
      <w:r w:rsidR="00E829F0" w:rsidRPr="00405D73">
        <w:rPr>
          <w:shd w:val="clear" w:color="auto" w:fill="FFFFFF"/>
        </w:rPr>
        <w:t xml:space="preserve">. </w:t>
      </w:r>
      <w:r w:rsidR="0027113F">
        <w:rPr>
          <w:b/>
          <w:i/>
        </w:rPr>
        <w:t>Passed the Senate Appropriations Committee on 5/16, to the Senate Floor.</w:t>
      </w:r>
    </w:p>
    <w:p w14:paraId="69B2F623" w14:textId="77777777" w:rsidR="00E829F0" w:rsidRDefault="00E829F0" w:rsidP="004D4046">
      <w:pPr>
        <w:rPr>
          <w:color w:val="333333"/>
          <w:shd w:val="clear" w:color="auto" w:fill="FFFFFF"/>
        </w:rPr>
      </w:pPr>
    </w:p>
    <w:p w14:paraId="11997E80" w14:textId="77777777" w:rsidR="0027113F" w:rsidRDefault="00B35843" w:rsidP="004D4046">
      <w:pPr>
        <w:rPr>
          <w:b/>
          <w:i/>
          <w:color w:val="333333"/>
          <w:shd w:val="clear" w:color="auto" w:fill="FFFFFF"/>
        </w:rPr>
      </w:pPr>
      <w:r>
        <w:rPr>
          <w:b/>
          <w:i/>
          <w:color w:val="333333"/>
          <w:shd w:val="clear" w:color="auto" w:fill="FFFFFF"/>
        </w:rPr>
        <w:t>SB 2</w:t>
      </w:r>
      <w:r w:rsidR="00285CB6">
        <w:rPr>
          <w:b/>
          <w:i/>
          <w:color w:val="333333"/>
          <w:shd w:val="clear" w:color="auto" w:fill="FFFFFF"/>
        </w:rPr>
        <w:t>84</w:t>
      </w:r>
      <w:r>
        <w:rPr>
          <w:b/>
          <w:i/>
          <w:color w:val="333333"/>
          <w:shd w:val="clear" w:color="auto" w:fill="FFFFFF"/>
        </w:rPr>
        <w:t xml:space="preserve"> (Beall, D.- San Jose). Increased county cost to send juveniles to the Division of Juvenile Justice (DJJ). </w:t>
      </w:r>
      <w:r>
        <w:rPr>
          <w:b/>
          <w:color w:val="333333"/>
          <w:shd w:val="clear" w:color="auto" w:fill="FFFFFF"/>
        </w:rPr>
        <w:t xml:space="preserve"> </w:t>
      </w:r>
      <w:r>
        <w:rPr>
          <w:color w:val="333333"/>
          <w:shd w:val="clear" w:color="auto" w:fill="FFFFFF"/>
        </w:rPr>
        <w:t>SB 28</w:t>
      </w:r>
      <w:r w:rsidR="00285CB6">
        <w:rPr>
          <w:color w:val="333333"/>
          <w:shd w:val="clear" w:color="auto" w:fill="FFFFFF"/>
        </w:rPr>
        <w:t>4</w:t>
      </w:r>
      <w:r>
        <w:rPr>
          <w:color w:val="333333"/>
          <w:shd w:val="clear" w:color="auto" w:fill="FFFFFF"/>
        </w:rPr>
        <w:t xml:space="preserve"> raises the statutory cost or charge to a county for </w:t>
      </w:r>
      <w:r w:rsidR="005868BD">
        <w:rPr>
          <w:color w:val="333333"/>
          <w:shd w:val="clear" w:color="auto" w:fill="FFFFFF"/>
        </w:rPr>
        <w:t xml:space="preserve">certain </w:t>
      </w:r>
      <w:r>
        <w:rPr>
          <w:color w:val="333333"/>
          <w:shd w:val="clear" w:color="auto" w:fill="FFFFFF"/>
        </w:rPr>
        <w:t>commitments of juveniles to the state youth corrections system (DJJ).  Currently, under Welfare and Institutio</w:t>
      </w:r>
      <w:r w:rsidR="002F37C2">
        <w:rPr>
          <w:color w:val="333333"/>
          <w:shd w:val="clear" w:color="auto" w:fill="FFFFFF"/>
        </w:rPr>
        <w:t>n</w:t>
      </w:r>
      <w:r>
        <w:rPr>
          <w:color w:val="333333"/>
          <w:shd w:val="clear" w:color="auto" w:fill="FFFFFF"/>
        </w:rPr>
        <w:t xml:space="preserve">s Code Section </w:t>
      </w:r>
      <w:r w:rsidR="00E86A59">
        <w:rPr>
          <w:color w:val="333333"/>
          <w:shd w:val="clear" w:color="auto" w:fill="FFFFFF"/>
        </w:rPr>
        <w:t>912, a</w:t>
      </w:r>
      <w:r w:rsidR="00D53F4D">
        <w:rPr>
          <w:color w:val="333333"/>
          <w:shd w:val="clear" w:color="auto" w:fill="FFFFFF"/>
        </w:rPr>
        <w:t xml:space="preserve"> </w:t>
      </w:r>
      <w:r>
        <w:rPr>
          <w:color w:val="333333"/>
          <w:shd w:val="clear" w:color="auto" w:fill="FFFFFF"/>
        </w:rPr>
        <w:t>count</w:t>
      </w:r>
      <w:r w:rsidR="00D53F4D">
        <w:rPr>
          <w:color w:val="333333"/>
          <w:shd w:val="clear" w:color="auto" w:fill="FFFFFF"/>
        </w:rPr>
        <w:t>y</w:t>
      </w:r>
      <w:r>
        <w:rPr>
          <w:color w:val="333333"/>
          <w:shd w:val="clear" w:color="auto" w:fill="FFFFFF"/>
        </w:rPr>
        <w:t xml:space="preserve"> committing an eligible juvenile to</w:t>
      </w:r>
      <w:r w:rsidR="009406F3">
        <w:rPr>
          <w:color w:val="333333"/>
          <w:shd w:val="clear" w:color="auto" w:fill="FFFFFF"/>
        </w:rPr>
        <w:t xml:space="preserve"> DJJ must pay the state a </w:t>
      </w:r>
      <w:r>
        <w:rPr>
          <w:color w:val="333333"/>
          <w:shd w:val="clear" w:color="auto" w:fill="FFFFFF"/>
        </w:rPr>
        <w:t xml:space="preserve">statutory </w:t>
      </w:r>
      <w:r w:rsidR="009406F3">
        <w:rPr>
          <w:color w:val="333333"/>
          <w:shd w:val="clear" w:color="auto" w:fill="FFFFFF"/>
        </w:rPr>
        <w:t>fee</w:t>
      </w:r>
      <w:r>
        <w:rPr>
          <w:color w:val="333333"/>
          <w:shd w:val="clear" w:color="auto" w:fill="FFFFFF"/>
        </w:rPr>
        <w:t xml:space="preserve"> which is set at $24,000 per youth per year</w:t>
      </w:r>
      <w:r w:rsidR="00D53F4D">
        <w:rPr>
          <w:color w:val="333333"/>
          <w:shd w:val="clear" w:color="auto" w:fill="FFFFFF"/>
        </w:rPr>
        <w:t xml:space="preserve">, until age 23. </w:t>
      </w:r>
      <w:r>
        <w:rPr>
          <w:color w:val="333333"/>
          <w:shd w:val="clear" w:color="auto" w:fill="FFFFFF"/>
        </w:rPr>
        <w:t xml:space="preserve">This bill would raise the county </w:t>
      </w:r>
      <w:r w:rsidR="00D53F4D">
        <w:rPr>
          <w:color w:val="333333"/>
          <w:shd w:val="clear" w:color="auto" w:fill="FFFFFF"/>
        </w:rPr>
        <w:t xml:space="preserve">charge </w:t>
      </w:r>
      <w:r>
        <w:rPr>
          <w:color w:val="333333"/>
          <w:shd w:val="clear" w:color="auto" w:fill="FFFFFF"/>
        </w:rPr>
        <w:t xml:space="preserve">for DJJ commitments to $125,000 per year for any juvenile who </w:t>
      </w:r>
      <w:r w:rsidR="00D53F4D">
        <w:rPr>
          <w:color w:val="333333"/>
          <w:shd w:val="clear" w:color="auto" w:fill="FFFFFF"/>
        </w:rPr>
        <w:t>was</w:t>
      </w:r>
      <w:r>
        <w:rPr>
          <w:color w:val="333333"/>
          <w:shd w:val="clear" w:color="auto" w:fill="FFFFFF"/>
        </w:rPr>
        <w:t xml:space="preserve"> under the age of 16 </w:t>
      </w:r>
      <w:r w:rsidR="00D53F4D">
        <w:rPr>
          <w:color w:val="333333"/>
          <w:shd w:val="clear" w:color="auto" w:fill="FFFFFF"/>
        </w:rPr>
        <w:t xml:space="preserve">at the time of the offense or </w:t>
      </w:r>
      <w:r>
        <w:rPr>
          <w:color w:val="333333"/>
          <w:shd w:val="clear" w:color="auto" w:fill="FFFFFF"/>
        </w:rPr>
        <w:t xml:space="preserve">who, </w:t>
      </w:r>
      <w:r w:rsidR="00D53F4D">
        <w:rPr>
          <w:color w:val="333333"/>
          <w:shd w:val="clear" w:color="auto" w:fill="FFFFFF"/>
        </w:rPr>
        <w:t>regardless of age, is</w:t>
      </w:r>
      <w:r>
        <w:rPr>
          <w:color w:val="333333"/>
          <w:shd w:val="clear" w:color="auto" w:fill="FFFFFF"/>
        </w:rPr>
        <w:t xml:space="preserve"> committed on the basis of an offense that would earn less than seven years of imprisonment if the case had resulted in an adult court conviction on the commitment charge.  The </w:t>
      </w:r>
      <w:r w:rsidR="00D53F4D">
        <w:rPr>
          <w:color w:val="333333"/>
          <w:shd w:val="clear" w:color="auto" w:fill="FFFFFF"/>
        </w:rPr>
        <w:t xml:space="preserve">current </w:t>
      </w:r>
      <w:r>
        <w:rPr>
          <w:color w:val="333333"/>
          <w:shd w:val="clear" w:color="auto" w:fill="FFFFFF"/>
        </w:rPr>
        <w:t>$24,000 per youth/per year cost would remain in place for commitments of juveniles who are both over age 16</w:t>
      </w:r>
      <w:r w:rsidR="00D53F4D">
        <w:rPr>
          <w:color w:val="333333"/>
          <w:shd w:val="clear" w:color="auto" w:fill="FFFFFF"/>
        </w:rPr>
        <w:t xml:space="preserve"> at the time of the offense and whose commitment offense would earn fewer than seven years of incarceration if processed as an adult court conviction.  County charges are incurred for the full term of commitment (up to age 23) which is controlled by the state </w:t>
      </w:r>
      <w:r>
        <w:rPr>
          <w:color w:val="333333"/>
          <w:shd w:val="clear" w:color="auto" w:fill="FFFFFF"/>
        </w:rPr>
        <w:t>Board of Juvenile Hearings (BJH)</w:t>
      </w:r>
      <w:r w:rsidR="009574C4">
        <w:rPr>
          <w:color w:val="333333"/>
          <w:shd w:val="clear" w:color="auto" w:fill="FFFFFF"/>
        </w:rPr>
        <w:t>.  T</w:t>
      </w:r>
      <w:r w:rsidR="00D53F4D">
        <w:rPr>
          <w:color w:val="333333"/>
          <w:shd w:val="clear" w:color="auto" w:fill="FFFFFF"/>
        </w:rPr>
        <w:t xml:space="preserve">he </w:t>
      </w:r>
      <w:r>
        <w:rPr>
          <w:color w:val="333333"/>
          <w:shd w:val="clear" w:color="auto" w:fill="FFFFFF"/>
        </w:rPr>
        <w:t xml:space="preserve">average length of stay for </w:t>
      </w:r>
      <w:r w:rsidR="00D53F4D">
        <w:rPr>
          <w:color w:val="333333"/>
          <w:shd w:val="clear" w:color="auto" w:fill="FFFFFF"/>
        </w:rPr>
        <w:t xml:space="preserve">all DJJ juvenile court commitments in </w:t>
      </w:r>
      <w:r>
        <w:rPr>
          <w:color w:val="333333"/>
          <w:shd w:val="clear" w:color="auto" w:fill="FFFFFF"/>
        </w:rPr>
        <w:t xml:space="preserve">2017 </w:t>
      </w:r>
      <w:r w:rsidR="00D53F4D">
        <w:rPr>
          <w:color w:val="333333"/>
          <w:shd w:val="clear" w:color="auto" w:fill="FFFFFF"/>
        </w:rPr>
        <w:t xml:space="preserve">was </w:t>
      </w:r>
      <w:r>
        <w:rPr>
          <w:color w:val="333333"/>
          <w:shd w:val="clear" w:color="auto" w:fill="FFFFFF"/>
        </w:rPr>
        <w:t>32 months. The goal</w:t>
      </w:r>
      <w:r w:rsidR="009574C4">
        <w:rPr>
          <w:color w:val="333333"/>
          <w:shd w:val="clear" w:color="auto" w:fill="FFFFFF"/>
        </w:rPr>
        <w:t>s</w:t>
      </w:r>
      <w:r>
        <w:rPr>
          <w:color w:val="333333"/>
          <w:shd w:val="clear" w:color="auto" w:fill="FFFFFF"/>
        </w:rPr>
        <w:t xml:space="preserve"> of the bill </w:t>
      </w:r>
      <w:r w:rsidR="009574C4">
        <w:rPr>
          <w:color w:val="333333"/>
          <w:shd w:val="clear" w:color="auto" w:fill="FFFFFF"/>
        </w:rPr>
        <w:t>are</w:t>
      </w:r>
      <w:r>
        <w:rPr>
          <w:color w:val="333333"/>
          <w:shd w:val="clear" w:color="auto" w:fill="FFFFFF"/>
        </w:rPr>
        <w:t xml:space="preserve"> to disincentivi</w:t>
      </w:r>
      <w:r w:rsidR="00D53F4D">
        <w:rPr>
          <w:color w:val="333333"/>
          <w:shd w:val="clear" w:color="auto" w:fill="FFFFFF"/>
        </w:rPr>
        <w:t>z</w:t>
      </w:r>
      <w:r>
        <w:rPr>
          <w:color w:val="333333"/>
          <w:shd w:val="clear" w:color="auto" w:fill="FFFFFF"/>
        </w:rPr>
        <w:t xml:space="preserve">e </w:t>
      </w:r>
      <w:r w:rsidR="00D53F4D">
        <w:rPr>
          <w:color w:val="333333"/>
          <w:shd w:val="clear" w:color="auto" w:fill="FFFFFF"/>
        </w:rPr>
        <w:t>DJJ commitments of younger juveniles in the lower echelons of listed serious/violent offenses that qualify for admission to DJJ</w:t>
      </w:r>
      <w:r w:rsidR="004538C7">
        <w:rPr>
          <w:color w:val="333333"/>
          <w:shd w:val="clear" w:color="auto" w:fill="FFFFFF"/>
        </w:rPr>
        <w:t>,</w:t>
      </w:r>
      <w:r w:rsidR="009574C4">
        <w:rPr>
          <w:color w:val="333333"/>
          <w:shd w:val="clear" w:color="auto" w:fill="FFFFFF"/>
        </w:rPr>
        <w:t xml:space="preserve"> and to encourage</w:t>
      </w:r>
      <w:r w:rsidR="004538C7">
        <w:rPr>
          <w:color w:val="333333"/>
          <w:shd w:val="clear" w:color="auto" w:fill="FFFFFF"/>
        </w:rPr>
        <w:t xml:space="preserve"> </w:t>
      </w:r>
      <w:r w:rsidR="005868BD">
        <w:rPr>
          <w:color w:val="333333"/>
          <w:shd w:val="clear" w:color="auto" w:fill="FFFFFF"/>
        </w:rPr>
        <w:t xml:space="preserve">retention of custody and supervision in local settings. </w:t>
      </w:r>
      <w:r w:rsidR="00F04883">
        <w:rPr>
          <w:b/>
          <w:i/>
          <w:color w:val="333333"/>
          <w:shd w:val="clear" w:color="auto" w:fill="FFFFFF"/>
        </w:rPr>
        <w:t>Passed</w:t>
      </w:r>
      <w:r w:rsidR="005868BD" w:rsidRPr="005868BD">
        <w:rPr>
          <w:b/>
          <w:i/>
          <w:color w:val="333333"/>
          <w:shd w:val="clear" w:color="auto" w:fill="FFFFFF"/>
        </w:rPr>
        <w:t xml:space="preserve"> the Senate</w:t>
      </w:r>
      <w:r w:rsidR="0027113F">
        <w:rPr>
          <w:b/>
          <w:i/>
          <w:color w:val="333333"/>
          <w:shd w:val="clear" w:color="auto" w:fill="FFFFFF"/>
        </w:rPr>
        <w:t xml:space="preserve"> (30-8-0), to the Assembly Public Safety Committee.</w:t>
      </w:r>
    </w:p>
    <w:p w14:paraId="4896A98D" w14:textId="77777777" w:rsidR="00982721" w:rsidRDefault="0027113F" w:rsidP="004D4046">
      <w:pPr>
        <w:rPr>
          <w:color w:val="333333"/>
          <w:shd w:val="clear" w:color="auto" w:fill="FFFFFF"/>
        </w:rPr>
      </w:pPr>
      <w:r>
        <w:rPr>
          <w:color w:val="333333"/>
          <w:shd w:val="clear" w:color="auto" w:fill="FFFFFF"/>
        </w:rPr>
        <w:t xml:space="preserve"> </w:t>
      </w:r>
    </w:p>
    <w:p w14:paraId="56F350C6" w14:textId="77777777" w:rsidR="0027113F" w:rsidRDefault="00EE0006" w:rsidP="004D4046">
      <w:pPr>
        <w:rPr>
          <w:b/>
          <w:i/>
          <w:shd w:val="clear" w:color="auto" w:fill="FFFFFF"/>
        </w:rPr>
      </w:pPr>
      <w:r w:rsidRPr="00FE1270">
        <w:rPr>
          <w:b/>
          <w:i/>
          <w:color w:val="333333"/>
          <w:shd w:val="clear" w:color="auto" w:fill="FFFFFF"/>
        </w:rPr>
        <w:t>SB 419 (Skinner, D. – Berkeley). Limits on su</w:t>
      </w:r>
      <w:r w:rsidR="00FE1270">
        <w:rPr>
          <w:b/>
          <w:i/>
          <w:color w:val="333333"/>
          <w:shd w:val="clear" w:color="auto" w:fill="FFFFFF"/>
        </w:rPr>
        <w:t>sp</w:t>
      </w:r>
      <w:r w:rsidRPr="00FE1270">
        <w:rPr>
          <w:b/>
          <w:i/>
          <w:color w:val="333333"/>
          <w:shd w:val="clear" w:color="auto" w:fill="FFFFFF"/>
        </w:rPr>
        <w:t>ension of pu</w:t>
      </w:r>
      <w:r w:rsidR="00FE1270">
        <w:rPr>
          <w:b/>
          <w:i/>
          <w:color w:val="333333"/>
          <w:shd w:val="clear" w:color="auto" w:fill="FFFFFF"/>
        </w:rPr>
        <w:t>pils</w:t>
      </w:r>
      <w:r w:rsidRPr="00FE1270">
        <w:rPr>
          <w:b/>
          <w:i/>
          <w:color w:val="333333"/>
          <w:shd w:val="clear" w:color="auto" w:fill="FFFFFF"/>
        </w:rPr>
        <w:t xml:space="preserve"> for school disruption or defiance.</w:t>
      </w:r>
      <w:r>
        <w:rPr>
          <w:color w:val="333333"/>
          <w:shd w:val="clear" w:color="auto" w:fill="FFFFFF"/>
        </w:rPr>
        <w:t xml:space="preserve"> Current law prohibits suspension of a pupil grades K-3</w:t>
      </w:r>
      <w:r w:rsidR="001B29FC">
        <w:rPr>
          <w:color w:val="333333"/>
          <w:shd w:val="clear" w:color="auto" w:fill="FFFFFF"/>
        </w:rPr>
        <w:t>, or recommended exp</w:t>
      </w:r>
      <w:r w:rsidR="00FE1270">
        <w:rPr>
          <w:color w:val="333333"/>
          <w:shd w:val="clear" w:color="auto" w:fill="FFFFFF"/>
        </w:rPr>
        <w:t xml:space="preserve">ulsion </w:t>
      </w:r>
      <w:r w:rsidR="001B29FC">
        <w:rPr>
          <w:color w:val="333333"/>
          <w:shd w:val="clear" w:color="auto" w:fill="FFFFFF"/>
        </w:rPr>
        <w:t>for pupils in grades 1-</w:t>
      </w:r>
      <w:r w:rsidR="00E86A59">
        <w:rPr>
          <w:color w:val="333333"/>
          <w:shd w:val="clear" w:color="auto" w:fill="FFFFFF"/>
        </w:rPr>
        <w:t>12, for</w:t>
      </w:r>
      <w:r>
        <w:rPr>
          <w:color w:val="333333"/>
          <w:shd w:val="clear" w:color="auto" w:fill="FFFFFF"/>
        </w:rPr>
        <w:t xml:space="preserve"> disrupting school activities or otherwise willfully def</w:t>
      </w:r>
      <w:r w:rsidR="00FE1270">
        <w:rPr>
          <w:color w:val="333333"/>
          <w:shd w:val="clear" w:color="auto" w:fill="FFFFFF"/>
        </w:rPr>
        <w:t>ying</w:t>
      </w:r>
      <w:r>
        <w:rPr>
          <w:color w:val="333333"/>
          <w:shd w:val="clear" w:color="auto" w:fill="FFFFFF"/>
        </w:rPr>
        <w:t xml:space="preserve"> the authority of school personne</w:t>
      </w:r>
      <w:r w:rsidR="001B29FC">
        <w:rPr>
          <w:color w:val="333333"/>
          <w:shd w:val="clear" w:color="auto" w:fill="FFFFFF"/>
        </w:rPr>
        <w:t>l.</w:t>
      </w:r>
      <w:r w:rsidR="00FE1270">
        <w:rPr>
          <w:color w:val="333333"/>
          <w:shd w:val="clear" w:color="auto" w:fill="FFFFFF"/>
        </w:rPr>
        <w:t xml:space="preserve"> </w:t>
      </w:r>
      <w:r>
        <w:rPr>
          <w:color w:val="333333"/>
          <w:shd w:val="clear" w:color="auto" w:fill="FFFFFF"/>
        </w:rPr>
        <w:t xml:space="preserve"> SB 419 would extend th</w:t>
      </w:r>
      <w:r w:rsidR="00FE1270">
        <w:rPr>
          <w:color w:val="333333"/>
          <w:shd w:val="clear" w:color="auto" w:fill="FFFFFF"/>
        </w:rPr>
        <w:t>is</w:t>
      </w:r>
      <w:r>
        <w:rPr>
          <w:color w:val="333333"/>
          <w:shd w:val="clear" w:color="auto" w:fill="FFFFFF"/>
        </w:rPr>
        <w:t xml:space="preserve"> protection against suspension </w:t>
      </w:r>
      <w:r w:rsidR="00FE1270">
        <w:rPr>
          <w:color w:val="333333"/>
          <w:shd w:val="clear" w:color="auto" w:fill="FFFFFF"/>
        </w:rPr>
        <w:t>for disruption or defiance to include</w:t>
      </w:r>
      <w:r>
        <w:rPr>
          <w:color w:val="333333"/>
          <w:shd w:val="clear" w:color="auto" w:fill="FFFFFF"/>
        </w:rPr>
        <w:t xml:space="preserve"> pupils in grades 4-8 in a school or charter school</w:t>
      </w:r>
      <w:r w:rsidR="00FE1270">
        <w:rPr>
          <w:color w:val="333333"/>
          <w:shd w:val="clear" w:color="auto" w:fill="FFFFFF"/>
        </w:rPr>
        <w:t xml:space="preserve">. It would also ban suspension of any pupil in grades 9-12 for these reasons until 2025. </w:t>
      </w:r>
      <w:r>
        <w:rPr>
          <w:color w:val="333333"/>
          <w:shd w:val="clear" w:color="auto" w:fill="FFFFFF"/>
        </w:rPr>
        <w:t xml:space="preserve"> </w:t>
      </w:r>
      <w:r w:rsidR="00613EF4">
        <w:rPr>
          <w:color w:val="333333"/>
          <w:shd w:val="clear" w:color="auto" w:fill="FFFFFF"/>
        </w:rPr>
        <w:t xml:space="preserve">The bill </w:t>
      </w:r>
      <w:r w:rsidR="00FE1270">
        <w:rPr>
          <w:color w:val="333333"/>
          <w:shd w:val="clear" w:color="auto" w:fill="FFFFFF"/>
        </w:rPr>
        <w:t xml:space="preserve">re-introduces provisions of a similar bill carried by Senator Skinner last year that was vetoed by Governor Brown (SB 607). </w:t>
      </w:r>
      <w:r w:rsidR="00D37FF9">
        <w:rPr>
          <w:color w:val="333333"/>
          <w:shd w:val="clear" w:color="auto" w:fill="FFFFFF"/>
        </w:rPr>
        <w:t xml:space="preserve">Non-fiscal bill. </w:t>
      </w:r>
      <w:r w:rsidR="00D37FF9" w:rsidRPr="00D37FF9">
        <w:rPr>
          <w:b/>
          <w:i/>
          <w:shd w:val="clear" w:color="auto" w:fill="FFFFFF"/>
        </w:rPr>
        <w:t>Passed</w:t>
      </w:r>
      <w:r w:rsidR="00113939" w:rsidRPr="00D37FF9">
        <w:rPr>
          <w:b/>
          <w:i/>
          <w:shd w:val="clear" w:color="auto" w:fill="FFFFFF"/>
        </w:rPr>
        <w:t xml:space="preserve"> the Senate </w:t>
      </w:r>
      <w:r w:rsidR="0027113F">
        <w:rPr>
          <w:b/>
          <w:i/>
          <w:shd w:val="clear" w:color="auto" w:fill="FFFFFF"/>
        </w:rPr>
        <w:t xml:space="preserve">(30-8-0), to the Assembly </w:t>
      </w:r>
      <w:r w:rsidR="00113939" w:rsidRPr="00D37FF9">
        <w:rPr>
          <w:b/>
          <w:i/>
          <w:shd w:val="clear" w:color="auto" w:fill="FFFFFF"/>
        </w:rPr>
        <w:t>Education Committee</w:t>
      </w:r>
      <w:r w:rsidR="0027113F">
        <w:rPr>
          <w:b/>
          <w:i/>
          <w:shd w:val="clear" w:color="auto" w:fill="FFFFFF"/>
        </w:rPr>
        <w:t>.</w:t>
      </w:r>
    </w:p>
    <w:p w14:paraId="4F6EB1DE" w14:textId="77777777" w:rsidR="00113939" w:rsidRDefault="00D37FF9" w:rsidP="004D4046">
      <w:pPr>
        <w:rPr>
          <w:color w:val="333333"/>
          <w:shd w:val="clear" w:color="auto" w:fill="FFFFFF"/>
        </w:rPr>
      </w:pPr>
      <w:r>
        <w:rPr>
          <w:color w:val="333333"/>
          <w:shd w:val="clear" w:color="auto" w:fill="FFFFFF"/>
        </w:rPr>
        <w:t xml:space="preserve"> </w:t>
      </w:r>
    </w:p>
    <w:p w14:paraId="64AA67BD" w14:textId="77777777" w:rsidR="000E31FE" w:rsidRDefault="00491895" w:rsidP="008D1FB8">
      <w:pPr>
        <w:shd w:val="clear" w:color="auto" w:fill="FFFFFF"/>
        <w:jc w:val="both"/>
        <w:textAlignment w:val="baseline"/>
        <w:rPr>
          <w:b/>
          <w:i/>
          <w:color w:val="333333"/>
          <w:shd w:val="clear" w:color="auto" w:fill="FFFFFF"/>
        </w:rPr>
      </w:pPr>
      <w:r w:rsidRPr="00F11963">
        <w:rPr>
          <w:b/>
          <w:i/>
          <w:color w:val="333333"/>
          <w:shd w:val="clear" w:color="auto" w:fill="FFFFFF"/>
        </w:rPr>
        <w:t xml:space="preserve">SB 433 (Monning, D. - </w:t>
      </w:r>
      <w:r w:rsidR="00F11963">
        <w:rPr>
          <w:b/>
          <w:i/>
          <w:color w:val="333333"/>
          <w:shd w:val="clear" w:color="auto" w:fill="FFFFFF"/>
        </w:rPr>
        <w:t>Carmel</w:t>
      </w:r>
      <w:r w:rsidRPr="00F11963">
        <w:rPr>
          <w:b/>
          <w:i/>
          <w:color w:val="333333"/>
          <w:shd w:val="clear" w:color="auto" w:fill="FFFFFF"/>
        </w:rPr>
        <w:t>). Office of Youth Development and Divers</w:t>
      </w:r>
      <w:r w:rsidR="00F11963">
        <w:rPr>
          <w:b/>
          <w:i/>
          <w:color w:val="333333"/>
          <w:shd w:val="clear" w:color="auto" w:fill="FFFFFF"/>
        </w:rPr>
        <w:t>i</w:t>
      </w:r>
      <w:r w:rsidRPr="00F11963">
        <w:rPr>
          <w:b/>
          <w:i/>
          <w:color w:val="333333"/>
          <w:shd w:val="clear" w:color="auto" w:fill="FFFFFF"/>
        </w:rPr>
        <w:t>on Pilot Program.</w:t>
      </w:r>
      <w:r>
        <w:rPr>
          <w:color w:val="333333"/>
          <w:shd w:val="clear" w:color="auto" w:fill="FFFFFF"/>
        </w:rPr>
        <w:t xml:space="preserve"> SB 433 would establish an </w:t>
      </w:r>
      <w:r w:rsidR="008D1FB8">
        <w:rPr>
          <w:color w:val="333333"/>
          <w:shd w:val="clear" w:color="auto" w:fill="FFFFFF"/>
        </w:rPr>
        <w:t>O</w:t>
      </w:r>
      <w:r>
        <w:rPr>
          <w:color w:val="333333"/>
          <w:shd w:val="clear" w:color="auto" w:fill="FFFFFF"/>
        </w:rPr>
        <w:t xml:space="preserve">ffice of Youth Development and Diversion </w:t>
      </w:r>
      <w:r w:rsidR="008D1FB8">
        <w:rPr>
          <w:color w:val="333333"/>
          <w:shd w:val="clear" w:color="auto" w:fill="FFFFFF"/>
        </w:rPr>
        <w:t xml:space="preserve">(OYDD) </w:t>
      </w:r>
      <w:r>
        <w:rPr>
          <w:color w:val="333333"/>
          <w:shd w:val="clear" w:color="auto" w:fill="FFFFFF"/>
        </w:rPr>
        <w:t xml:space="preserve">within the state Department of </w:t>
      </w:r>
      <w:r w:rsidR="00AC1836">
        <w:rPr>
          <w:color w:val="333333"/>
          <w:shd w:val="clear" w:color="auto" w:fill="FFFFFF"/>
        </w:rPr>
        <w:t>Social Services (DSS)</w:t>
      </w:r>
      <w:r w:rsidR="00804F4E">
        <w:rPr>
          <w:color w:val="333333"/>
          <w:shd w:val="clear" w:color="auto" w:fill="FFFFFF"/>
        </w:rPr>
        <w:t>, and in co</w:t>
      </w:r>
      <w:r w:rsidR="00000BA1">
        <w:rPr>
          <w:color w:val="333333"/>
          <w:shd w:val="clear" w:color="auto" w:fill="FFFFFF"/>
        </w:rPr>
        <w:t>llaboration</w:t>
      </w:r>
      <w:r w:rsidR="00804F4E">
        <w:rPr>
          <w:color w:val="333333"/>
          <w:shd w:val="clear" w:color="auto" w:fill="FFFFFF"/>
        </w:rPr>
        <w:t xml:space="preserve"> with the state Dept. of Public Health,</w:t>
      </w:r>
      <w:r w:rsidR="00AC1836">
        <w:rPr>
          <w:color w:val="333333"/>
          <w:shd w:val="clear" w:color="auto" w:fill="FFFFFF"/>
        </w:rPr>
        <w:t xml:space="preserve"> </w:t>
      </w:r>
      <w:r>
        <w:rPr>
          <w:color w:val="333333"/>
          <w:shd w:val="clear" w:color="auto" w:fill="FFFFFF"/>
        </w:rPr>
        <w:t xml:space="preserve">to administer </w:t>
      </w:r>
      <w:r w:rsidR="0079561C">
        <w:rPr>
          <w:color w:val="333333"/>
          <w:shd w:val="clear" w:color="auto" w:fill="FFFFFF"/>
        </w:rPr>
        <w:t>a</w:t>
      </w:r>
      <w:r>
        <w:rPr>
          <w:color w:val="333333"/>
          <w:shd w:val="clear" w:color="auto" w:fill="FFFFFF"/>
        </w:rPr>
        <w:t xml:space="preserve"> three-year pilot program in </w:t>
      </w:r>
      <w:r w:rsidR="008D1FB8">
        <w:rPr>
          <w:color w:val="333333"/>
          <w:shd w:val="clear" w:color="auto" w:fill="FFFFFF"/>
        </w:rPr>
        <w:t xml:space="preserve">up to </w:t>
      </w:r>
      <w:r>
        <w:rPr>
          <w:color w:val="333333"/>
          <w:shd w:val="clear" w:color="auto" w:fill="FFFFFF"/>
        </w:rPr>
        <w:t>five participating countie</w:t>
      </w:r>
      <w:r w:rsidR="00000BA1">
        <w:rPr>
          <w:color w:val="333333"/>
          <w:shd w:val="clear" w:color="auto" w:fill="FFFFFF"/>
        </w:rPr>
        <w:t xml:space="preserve">s selected by the Department. </w:t>
      </w:r>
      <w:r>
        <w:rPr>
          <w:color w:val="333333"/>
          <w:shd w:val="clear" w:color="auto" w:fill="FFFFFF"/>
        </w:rPr>
        <w:t xml:space="preserve"> </w:t>
      </w:r>
      <w:r>
        <w:rPr>
          <w:color w:val="333333"/>
          <w:shd w:val="clear" w:color="auto" w:fill="FFFFFF"/>
        </w:rPr>
        <w:lastRenderedPageBreak/>
        <w:t xml:space="preserve">The </w:t>
      </w:r>
      <w:r w:rsidR="008D1FB8">
        <w:rPr>
          <w:color w:val="333333"/>
          <w:shd w:val="clear" w:color="auto" w:fill="FFFFFF"/>
        </w:rPr>
        <w:t>mission of the pilot program is to a</w:t>
      </w:r>
      <w:r w:rsidR="00B77946">
        <w:rPr>
          <w:color w:val="333333"/>
          <w:shd w:val="clear" w:color="auto" w:fill="FFFFFF"/>
        </w:rPr>
        <w:t xml:space="preserve">dvance a comprehensive </w:t>
      </w:r>
      <w:r w:rsidR="00C05E04">
        <w:rPr>
          <w:color w:val="333333"/>
          <w:shd w:val="clear" w:color="auto" w:fill="FFFFFF"/>
        </w:rPr>
        <w:t xml:space="preserve">public heath </w:t>
      </w:r>
      <w:r w:rsidR="00B77946">
        <w:rPr>
          <w:color w:val="333333"/>
          <w:shd w:val="clear" w:color="auto" w:fill="FFFFFF"/>
        </w:rPr>
        <w:t>approach to diversion of youth fr</w:t>
      </w:r>
      <w:r w:rsidR="008D1FB8">
        <w:rPr>
          <w:color w:val="333333"/>
          <w:shd w:val="clear" w:color="auto" w:fill="FFFFFF"/>
        </w:rPr>
        <w:t>o</w:t>
      </w:r>
      <w:r w:rsidR="00B77946">
        <w:rPr>
          <w:color w:val="333333"/>
          <w:shd w:val="clear" w:color="auto" w:fill="FFFFFF"/>
        </w:rPr>
        <w:t>m the juvenile and criminal justice systems and to prom</w:t>
      </w:r>
      <w:r w:rsidR="008D1FB8">
        <w:rPr>
          <w:color w:val="333333"/>
          <w:shd w:val="clear" w:color="auto" w:fill="FFFFFF"/>
        </w:rPr>
        <w:t>o</w:t>
      </w:r>
      <w:r w:rsidR="00B77946">
        <w:rPr>
          <w:color w:val="333333"/>
          <w:shd w:val="clear" w:color="auto" w:fill="FFFFFF"/>
        </w:rPr>
        <w:t>te positive youth development</w:t>
      </w:r>
      <w:r w:rsidR="008D1FB8">
        <w:rPr>
          <w:color w:val="333333"/>
          <w:shd w:val="clear" w:color="auto" w:fill="FFFFFF"/>
        </w:rPr>
        <w:t xml:space="preserve"> for</w:t>
      </w:r>
      <w:r w:rsidR="00B77946">
        <w:rPr>
          <w:color w:val="333333"/>
          <w:shd w:val="clear" w:color="auto" w:fill="FFFFFF"/>
        </w:rPr>
        <w:t xml:space="preserve"> youth at</w:t>
      </w:r>
      <w:r w:rsidR="008D1FB8">
        <w:rPr>
          <w:color w:val="333333"/>
          <w:shd w:val="clear" w:color="auto" w:fill="FFFFFF"/>
        </w:rPr>
        <w:t xml:space="preserve"> </w:t>
      </w:r>
      <w:r w:rsidR="00B77946">
        <w:rPr>
          <w:color w:val="333333"/>
          <w:shd w:val="clear" w:color="auto" w:fill="FFFFFF"/>
        </w:rPr>
        <w:t>risk of</w:t>
      </w:r>
      <w:r w:rsidR="0079561C">
        <w:rPr>
          <w:color w:val="333333"/>
          <w:shd w:val="clear" w:color="auto" w:fill="FFFFFF"/>
        </w:rPr>
        <w:t xml:space="preserve"> justice system processing. </w:t>
      </w:r>
      <w:r w:rsidR="00B77946">
        <w:rPr>
          <w:color w:val="333333"/>
          <w:shd w:val="clear" w:color="auto" w:fill="FFFFFF"/>
        </w:rPr>
        <w:t xml:space="preserve">SB 433 authorizes </w:t>
      </w:r>
      <w:r w:rsidR="008D1FB8">
        <w:rPr>
          <w:color w:val="333333"/>
          <w:shd w:val="clear" w:color="auto" w:fill="FFFFFF"/>
        </w:rPr>
        <w:t xml:space="preserve">state OYDD grants to participating counties to </w:t>
      </w:r>
      <w:r w:rsidR="00B77946">
        <w:rPr>
          <w:color w:val="333333"/>
          <w:shd w:val="clear" w:color="auto" w:fill="FFFFFF"/>
        </w:rPr>
        <w:t>support</w:t>
      </w:r>
      <w:r w:rsidR="0079561C">
        <w:rPr>
          <w:color w:val="333333"/>
          <w:shd w:val="clear" w:color="auto" w:fill="FFFFFF"/>
        </w:rPr>
        <w:t xml:space="preserve"> </w:t>
      </w:r>
      <w:r w:rsidR="00B77946">
        <w:rPr>
          <w:color w:val="333333"/>
          <w:shd w:val="clear" w:color="auto" w:fill="FFFFFF"/>
        </w:rPr>
        <w:t>services</w:t>
      </w:r>
      <w:r w:rsidR="00C05E04">
        <w:rPr>
          <w:color w:val="333333"/>
          <w:shd w:val="clear" w:color="auto" w:fill="FFFFFF"/>
        </w:rPr>
        <w:t xml:space="preserve"> including youth </w:t>
      </w:r>
      <w:r w:rsidR="00B77946">
        <w:rPr>
          <w:color w:val="333333"/>
          <w:shd w:val="clear" w:color="auto" w:fill="FFFFFF"/>
        </w:rPr>
        <w:t>education, vocational training</w:t>
      </w:r>
      <w:r w:rsidR="008D1FB8">
        <w:rPr>
          <w:color w:val="333333"/>
          <w:shd w:val="clear" w:color="auto" w:fill="FFFFFF"/>
        </w:rPr>
        <w:t>, health/</w:t>
      </w:r>
      <w:r w:rsidR="00B77946">
        <w:rPr>
          <w:color w:val="333333"/>
          <w:shd w:val="clear" w:color="auto" w:fill="FFFFFF"/>
        </w:rPr>
        <w:t>mental healt</w:t>
      </w:r>
      <w:r w:rsidR="008D1FB8">
        <w:rPr>
          <w:color w:val="333333"/>
          <w:shd w:val="clear" w:color="auto" w:fill="FFFFFF"/>
        </w:rPr>
        <w:t xml:space="preserve">h, mentoring and other named </w:t>
      </w:r>
      <w:r w:rsidR="00C05E04">
        <w:rPr>
          <w:color w:val="333333"/>
          <w:shd w:val="clear" w:color="auto" w:fill="FFFFFF"/>
        </w:rPr>
        <w:t xml:space="preserve">areas. </w:t>
      </w:r>
      <w:r w:rsidR="00B77946">
        <w:rPr>
          <w:color w:val="333333"/>
          <w:shd w:val="clear" w:color="auto" w:fill="FFFFFF"/>
        </w:rPr>
        <w:t xml:space="preserve"> </w:t>
      </w:r>
      <w:r w:rsidR="0079561C">
        <w:rPr>
          <w:color w:val="333333"/>
          <w:shd w:val="clear" w:color="auto" w:fill="FFFFFF"/>
        </w:rPr>
        <w:t>Applicants</w:t>
      </w:r>
      <w:r w:rsidR="00B77946">
        <w:rPr>
          <w:color w:val="333333"/>
          <w:shd w:val="clear" w:color="auto" w:fill="FFFFFF"/>
        </w:rPr>
        <w:t xml:space="preserve"> must establish a local youth development and diversion office to administer grant funds</w:t>
      </w:r>
      <w:r w:rsidR="00D37FF9">
        <w:rPr>
          <w:color w:val="333333"/>
          <w:shd w:val="clear" w:color="auto" w:fill="FFFFFF"/>
        </w:rPr>
        <w:t xml:space="preserve">, including a multi-disciplinary team </w:t>
      </w:r>
      <w:r w:rsidR="00804F4E">
        <w:rPr>
          <w:color w:val="333333"/>
          <w:shd w:val="clear" w:color="auto" w:fill="FFFFFF"/>
        </w:rPr>
        <w:t xml:space="preserve">of designated representatives </w:t>
      </w:r>
      <w:r w:rsidR="00D37FF9">
        <w:rPr>
          <w:color w:val="333333"/>
          <w:shd w:val="clear" w:color="auto" w:fill="FFFFFF"/>
        </w:rPr>
        <w:t>to oversee th</w:t>
      </w:r>
      <w:r w:rsidR="00804F4E">
        <w:rPr>
          <w:color w:val="333333"/>
          <w:shd w:val="clear" w:color="auto" w:fill="FFFFFF"/>
        </w:rPr>
        <w:t xml:space="preserve">e implementation of the local grant program. </w:t>
      </w:r>
      <w:r w:rsidR="00D37FF9">
        <w:rPr>
          <w:color w:val="333333"/>
          <w:shd w:val="clear" w:color="auto" w:fill="FFFFFF"/>
        </w:rPr>
        <w:t xml:space="preserve"> </w:t>
      </w:r>
      <w:r w:rsidR="008D1FB8">
        <w:rPr>
          <w:color w:val="333333"/>
          <w:shd w:val="clear" w:color="auto" w:fill="FFFFFF"/>
        </w:rPr>
        <w:t xml:space="preserve">Grant funds are to be allocated </w:t>
      </w:r>
      <w:r w:rsidR="00804F4E">
        <w:rPr>
          <w:color w:val="333333"/>
          <w:shd w:val="clear" w:color="auto" w:fill="FFFFFF"/>
        </w:rPr>
        <w:t xml:space="preserve">by the local OYDD </w:t>
      </w:r>
      <w:r w:rsidR="008D1FB8">
        <w:rPr>
          <w:color w:val="333333"/>
          <w:shd w:val="clear" w:color="auto" w:fill="FFFFFF"/>
        </w:rPr>
        <w:t xml:space="preserve">to </w:t>
      </w:r>
      <w:r w:rsidR="00B77946">
        <w:rPr>
          <w:color w:val="333333"/>
          <w:shd w:val="clear" w:color="auto" w:fill="FFFFFF"/>
        </w:rPr>
        <w:t xml:space="preserve">community-based, non-governmental agencies providing </w:t>
      </w:r>
      <w:r w:rsidR="008D1FB8">
        <w:rPr>
          <w:color w:val="333333"/>
          <w:shd w:val="clear" w:color="auto" w:fill="FFFFFF"/>
        </w:rPr>
        <w:t xml:space="preserve">diversion and development </w:t>
      </w:r>
      <w:r w:rsidR="00B77946">
        <w:rPr>
          <w:color w:val="333333"/>
          <w:shd w:val="clear" w:color="auto" w:fill="FFFFFF"/>
        </w:rPr>
        <w:t xml:space="preserve">services to target populations </w:t>
      </w:r>
      <w:r w:rsidR="008D1FB8">
        <w:rPr>
          <w:color w:val="333333"/>
          <w:shd w:val="clear" w:color="auto" w:fill="FFFFFF"/>
        </w:rPr>
        <w:t xml:space="preserve">consisting of </w:t>
      </w:r>
      <w:r w:rsidR="00B77946">
        <w:rPr>
          <w:color w:val="333333"/>
          <w:shd w:val="clear" w:color="auto" w:fill="FFFFFF"/>
        </w:rPr>
        <w:t xml:space="preserve">children, teens and transition-age youth who are homeless, school dropouts, disabled, undocumented, “LGBTQQI”, or otherwise defined as special needs or </w:t>
      </w:r>
      <w:r w:rsidR="008D1FB8">
        <w:rPr>
          <w:color w:val="333333"/>
          <w:shd w:val="clear" w:color="auto" w:fill="FFFFFF"/>
        </w:rPr>
        <w:t>as involved with the juvenile or criminal justice systems. The bill includes multiple other criteria for the operation and administration of the pilots</w:t>
      </w:r>
      <w:r w:rsidR="000E31FE">
        <w:rPr>
          <w:color w:val="333333"/>
          <w:shd w:val="clear" w:color="auto" w:fill="FFFFFF"/>
        </w:rPr>
        <w:t xml:space="preserve">. It is </w:t>
      </w:r>
      <w:r w:rsidR="00AC1836">
        <w:rPr>
          <w:color w:val="333333"/>
          <w:shd w:val="clear" w:color="auto" w:fill="FFFFFF"/>
        </w:rPr>
        <w:t xml:space="preserve">modeled to some extent on the Los Angeles County </w:t>
      </w:r>
      <w:r w:rsidR="000E31FE">
        <w:rPr>
          <w:color w:val="333333"/>
          <w:shd w:val="clear" w:color="auto" w:fill="FFFFFF"/>
        </w:rPr>
        <w:t xml:space="preserve">Division of Youth Diversion and Development and on the state’s 2018 Youth Reinvestment Grant program presently administered by the </w:t>
      </w:r>
      <w:r w:rsidR="008D1FB8">
        <w:rPr>
          <w:color w:val="333333"/>
          <w:shd w:val="clear" w:color="auto" w:fill="FFFFFF"/>
        </w:rPr>
        <w:t>Board of State and Community Corrections</w:t>
      </w:r>
      <w:r w:rsidR="008D1FB8" w:rsidRPr="008D1FB8">
        <w:rPr>
          <w:b/>
          <w:i/>
          <w:color w:val="333333"/>
          <w:shd w:val="clear" w:color="auto" w:fill="FFFFFF"/>
        </w:rPr>
        <w:t xml:space="preserve">.  </w:t>
      </w:r>
      <w:r w:rsidR="00000BA1">
        <w:rPr>
          <w:b/>
          <w:i/>
          <w:color w:val="333333"/>
          <w:shd w:val="clear" w:color="auto" w:fill="FFFFFF"/>
        </w:rPr>
        <w:t>Held in the</w:t>
      </w:r>
      <w:r w:rsidR="000E31FE">
        <w:rPr>
          <w:b/>
          <w:i/>
          <w:color w:val="333333"/>
          <w:shd w:val="clear" w:color="auto" w:fill="FFFFFF"/>
        </w:rPr>
        <w:t xml:space="preserve"> Senate </w:t>
      </w:r>
      <w:r w:rsidR="00000BA1">
        <w:rPr>
          <w:b/>
          <w:i/>
          <w:color w:val="333333"/>
          <w:shd w:val="clear" w:color="auto" w:fill="FFFFFF"/>
        </w:rPr>
        <w:t xml:space="preserve">Appropriations Committee, two year bill. </w:t>
      </w:r>
    </w:p>
    <w:p w14:paraId="785AB28C" w14:textId="77777777" w:rsidR="00000BA1" w:rsidRDefault="00000BA1" w:rsidP="008D1FB8">
      <w:pPr>
        <w:shd w:val="clear" w:color="auto" w:fill="FFFFFF"/>
        <w:jc w:val="both"/>
        <w:textAlignment w:val="baseline"/>
        <w:rPr>
          <w:b/>
          <w:i/>
          <w:color w:val="333333"/>
          <w:shd w:val="clear" w:color="auto" w:fill="FFFFFF"/>
        </w:rPr>
      </w:pPr>
    </w:p>
    <w:p w14:paraId="4A808C7C" w14:textId="77777777" w:rsidR="00E57642" w:rsidRDefault="00740B2F" w:rsidP="00E57642">
      <w:pPr>
        <w:rPr>
          <w:b/>
          <w:i/>
        </w:rPr>
      </w:pPr>
      <w:r>
        <w:rPr>
          <w:b/>
          <w:i/>
          <w:color w:val="333333"/>
          <w:shd w:val="clear" w:color="auto" w:fill="FFFFFF"/>
        </w:rPr>
        <w:t>SB 485 (Beall, D. – San Jose). Elimination of driv</w:t>
      </w:r>
      <w:r w:rsidR="002D39C2">
        <w:rPr>
          <w:b/>
          <w:i/>
          <w:color w:val="333333"/>
          <w:shd w:val="clear" w:color="auto" w:fill="FFFFFF"/>
        </w:rPr>
        <w:t xml:space="preserve">ing privilege restrictions </w:t>
      </w:r>
      <w:r>
        <w:rPr>
          <w:b/>
          <w:i/>
          <w:color w:val="333333"/>
          <w:shd w:val="clear" w:color="auto" w:fill="FFFFFF"/>
        </w:rPr>
        <w:t xml:space="preserve">for </w:t>
      </w:r>
      <w:r w:rsidR="002D39C2">
        <w:rPr>
          <w:b/>
          <w:i/>
          <w:color w:val="333333"/>
          <w:shd w:val="clear" w:color="auto" w:fill="FFFFFF"/>
        </w:rPr>
        <w:t xml:space="preserve">listed offenses.  </w:t>
      </w:r>
      <w:r w:rsidR="002D39C2">
        <w:rPr>
          <w:color w:val="333333"/>
          <w:shd w:val="clear" w:color="auto" w:fill="FFFFFF"/>
        </w:rPr>
        <w:t xml:space="preserve">Under current law the Department of Motor Vehicles or the court may </w:t>
      </w:r>
      <w:r w:rsidR="00EE27FF">
        <w:rPr>
          <w:color w:val="333333"/>
          <w:shd w:val="clear" w:color="auto" w:fill="FFFFFF"/>
        </w:rPr>
        <w:t xml:space="preserve">or must </w:t>
      </w:r>
      <w:r w:rsidR="0052530C">
        <w:rPr>
          <w:color w:val="333333"/>
          <w:shd w:val="clear" w:color="auto" w:fill="FFFFFF"/>
        </w:rPr>
        <w:t xml:space="preserve">restrict or </w:t>
      </w:r>
      <w:r w:rsidR="002D39C2">
        <w:rPr>
          <w:color w:val="333333"/>
          <w:shd w:val="clear" w:color="auto" w:fill="FFFFFF"/>
        </w:rPr>
        <w:t xml:space="preserve">suspend driving privileges as a penalty related to the commission of listed </w:t>
      </w:r>
      <w:r w:rsidR="00070253">
        <w:rPr>
          <w:color w:val="333333"/>
          <w:shd w:val="clear" w:color="auto" w:fill="FFFFFF"/>
        </w:rPr>
        <w:t xml:space="preserve">crimes and tax delinquencies. </w:t>
      </w:r>
      <w:r w:rsidR="002D39C2">
        <w:rPr>
          <w:color w:val="333333"/>
          <w:shd w:val="clear" w:color="auto" w:fill="FFFFFF"/>
        </w:rPr>
        <w:t xml:space="preserve"> SB 485 </w:t>
      </w:r>
      <w:r w:rsidR="0052530C">
        <w:rPr>
          <w:color w:val="333333"/>
          <w:shd w:val="clear" w:color="auto" w:fill="FFFFFF"/>
        </w:rPr>
        <w:t>would prohibit the DMV from suspending or delaying a driver’s license based on conviction of a criminal offense that is not also a violation of the Vehicle Code. Furthermore</w:t>
      </w:r>
      <w:r w:rsidR="00612CDA">
        <w:rPr>
          <w:color w:val="333333"/>
          <w:shd w:val="clear" w:color="auto" w:fill="FFFFFF"/>
        </w:rPr>
        <w:t>,</w:t>
      </w:r>
      <w:r w:rsidR="0052530C">
        <w:rPr>
          <w:color w:val="333333"/>
          <w:shd w:val="clear" w:color="auto" w:fill="FFFFFF"/>
        </w:rPr>
        <w:t xml:space="preserve"> the bill would generally eliminate the authority of the Department or the court to suspend driving privileges for </w:t>
      </w:r>
      <w:r w:rsidR="009A1304">
        <w:rPr>
          <w:color w:val="333333"/>
          <w:shd w:val="clear" w:color="auto" w:fill="FFFFFF"/>
        </w:rPr>
        <w:t>tax delinquencies or for listed offenses including prostitution, lewd or dissolute conduct, substance abuse or alcohol or firearm use</w:t>
      </w:r>
      <w:r w:rsidR="009A1304" w:rsidRPr="009A1304">
        <w:rPr>
          <w:i/>
          <w:color w:val="333333"/>
          <w:shd w:val="clear" w:color="auto" w:fill="FFFFFF"/>
        </w:rPr>
        <w:t>.</w:t>
      </w:r>
      <w:r w:rsidR="00E57642">
        <w:rPr>
          <w:i/>
          <w:color w:val="333333"/>
          <w:shd w:val="clear" w:color="auto" w:fill="FFFFFF"/>
        </w:rPr>
        <w:t xml:space="preserve"> </w:t>
      </w:r>
      <w:r w:rsidR="00E57642" w:rsidRPr="00E57642">
        <w:rPr>
          <w:color w:val="333333"/>
          <w:shd w:val="clear" w:color="auto" w:fill="FFFFFF"/>
        </w:rPr>
        <w:t>May amendments ensure that the provisions of the bill if enacted will apply only to DMV or court license determinations made on or after January 1, 2020.</w:t>
      </w:r>
      <w:r w:rsidR="00E57642">
        <w:rPr>
          <w:i/>
          <w:color w:val="333333"/>
          <w:shd w:val="clear" w:color="auto" w:fill="FFFFFF"/>
        </w:rPr>
        <w:t xml:space="preserve">  </w:t>
      </w:r>
      <w:r w:rsidR="009A1304" w:rsidRPr="009A1304">
        <w:rPr>
          <w:i/>
          <w:color w:val="333333"/>
          <w:shd w:val="clear" w:color="auto" w:fill="FFFFFF"/>
        </w:rPr>
        <w:t xml:space="preserve"> </w:t>
      </w:r>
      <w:r w:rsidR="00E57642">
        <w:rPr>
          <w:b/>
          <w:i/>
        </w:rPr>
        <w:t>Passed the Senate Appropriations Committee on 5/16, to the Senate Floor.</w:t>
      </w:r>
    </w:p>
    <w:p w14:paraId="409A52FA" w14:textId="77777777" w:rsidR="00E57642" w:rsidRDefault="00E57642" w:rsidP="00E57642">
      <w:pPr>
        <w:rPr>
          <w:b/>
          <w:i/>
        </w:rPr>
      </w:pPr>
    </w:p>
    <w:p w14:paraId="7B6E2A2B" w14:textId="77777777" w:rsidR="00A85BC5" w:rsidRDefault="00AE03CD" w:rsidP="00A85BC5">
      <w:pPr>
        <w:rPr>
          <w:b/>
          <w:i/>
        </w:rPr>
      </w:pPr>
      <w:r w:rsidRPr="00E6666D">
        <w:rPr>
          <w:b/>
          <w:i/>
          <w:color w:val="333333"/>
          <w:shd w:val="clear" w:color="auto" w:fill="FFFFFF"/>
        </w:rPr>
        <w:t>SB 555 (Mitchell, D. – L.A.). Contracts for phone and communication services in jails and ju</w:t>
      </w:r>
      <w:r w:rsidR="00E6666D">
        <w:rPr>
          <w:b/>
          <w:i/>
          <w:color w:val="333333"/>
          <w:shd w:val="clear" w:color="auto" w:fill="FFFFFF"/>
        </w:rPr>
        <w:t>ve</w:t>
      </w:r>
      <w:r w:rsidRPr="00E6666D">
        <w:rPr>
          <w:b/>
          <w:i/>
          <w:color w:val="333333"/>
          <w:shd w:val="clear" w:color="auto" w:fill="FFFFFF"/>
        </w:rPr>
        <w:t>nile facilities</w:t>
      </w:r>
      <w:r w:rsidRPr="00E6666D">
        <w:rPr>
          <w:color w:val="333333"/>
          <w:shd w:val="clear" w:color="auto" w:fill="FFFFFF"/>
        </w:rPr>
        <w:t xml:space="preserve">.  SB 555 </w:t>
      </w:r>
      <w:r w:rsidR="009574C4">
        <w:rPr>
          <w:color w:val="333333"/>
          <w:shd w:val="clear" w:color="auto" w:fill="FFFFFF"/>
        </w:rPr>
        <w:t>requires</w:t>
      </w:r>
      <w:r w:rsidR="00E6666D" w:rsidRPr="00E6666D">
        <w:rPr>
          <w:color w:val="333333"/>
          <w:shd w:val="clear" w:color="auto" w:fill="FFFFFF"/>
        </w:rPr>
        <w:t xml:space="preserve"> </w:t>
      </w:r>
      <w:r w:rsidRPr="00E6666D">
        <w:rPr>
          <w:color w:val="333333"/>
          <w:shd w:val="clear" w:color="auto" w:fill="FFFFFF"/>
        </w:rPr>
        <w:t>contracts for phone and communication service</w:t>
      </w:r>
      <w:r w:rsidR="009F012B" w:rsidRPr="00E6666D">
        <w:rPr>
          <w:color w:val="333333"/>
          <w:shd w:val="clear" w:color="auto" w:fill="FFFFFF"/>
        </w:rPr>
        <w:t>s</w:t>
      </w:r>
      <w:r w:rsidR="00E6666D" w:rsidRPr="00E6666D">
        <w:rPr>
          <w:color w:val="333333"/>
          <w:shd w:val="clear" w:color="auto" w:fill="FFFFFF"/>
        </w:rPr>
        <w:t xml:space="preserve"> in juvenile f</w:t>
      </w:r>
      <w:r w:rsidR="00E6666D">
        <w:rPr>
          <w:color w:val="333333"/>
          <w:shd w:val="clear" w:color="auto" w:fill="FFFFFF"/>
        </w:rPr>
        <w:t>acilities</w:t>
      </w:r>
      <w:r w:rsidR="00E6666D" w:rsidRPr="00E6666D">
        <w:rPr>
          <w:color w:val="333333"/>
          <w:shd w:val="clear" w:color="auto" w:fill="FFFFFF"/>
        </w:rPr>
        <w:t xml:space="preserve"> and jails </w:t>
      </w:r>
      <w:r w:rsidR="009574C4">
        <w:rPr>
          <w:color w:val="333333"/>
          <w:shd w:val="clear" w:color="auto" w:fill="FFFFFF"/>
        </w:rPr>
        <w:t xml:space="preserve">to </w:t>
      </w:r>
      <w:r w:rsidR="009F012B" w:rsidRPr="00E6666D">
        <w:rPr>
          <w:color w:val="333333"/>
          <w:shd w:val="clear" w:color="auto" w:fill="FFFFFF"/>
        </w:rPr>
        <w:t xml:space="preserve">meet </w:t>
      </w:r>
      <w:r w:rsidR="00E6666D" w:rsidRPr="00E6666D">
        <w:rPr>
          <w:color w:val="333333"/>
          <w:shd w:val="clear" w:color="auto" w:fill="FFFFFF"/>
        </w:rPr>
        <w:t>new minimum requirements. Th</w:t>
      </w:r>
      <w:r w:rsidR="00E6666D">
        <w:rPr>
          <w:color w:val="333333"/>
          <w:shd w:val="clear" w:color="auto" w:fill="FFFFFF"/>
        </w:rPr>
        <w:t>e</w:t>
      </w:r>
      <w:r w:rsidR="00E6666D" w:rsidRPr="00E6666D">
        <w:rPr>
          <w:color w:val="333333"/>
          <w:shd w:val="clear" w:color="auto" w:fill="FFFFFF"/>
        </w:rPr>
        <w:t xml:space="preserve">se include that the </w:t>
      </w:r>
      <w:r w:rsidR="009F012B" w:rsidRPr="00E6666D">
        <w:rPr>
          <w:color w:val="333333"/>
          <w:shd w:val="clear" w:color="auto" w:fill="FFFFFF"/>
        </w:rPr>
        <w:t>contract may not provide for commissions or fees to be paid to the jai</w:t>
      </w:r>
      <w:r w:rsidR="00C23595">
        <w:rPr>
          <w:color w:val="333333"/>
          <w:shd w:val="clear" w:color="auto" w:fill="FFFFFF"/>
        </w:rPr>
        <w:t>l</w:t>
      </w:r>
      <w:r w:rsidR="009F012B" w:rsidRPr="00E6666D">
        <w:rPr>
          <w:color w:val="333333"/>
          <w:shd w:val="clear" w:color="auto" w:fill="FFFFFF"/>
        </w:rPr>
        <w:t xml:space="preserve"> or juvenile facil</w:t>
      </w:r>
      <w:r w:rsidR="00E6666D">
        <w:rPr>
          <w:color w:val="333333"/>
          <w:shd w:val="clear" w:color="auto" w:fill="FFFFFF"/>
        </w:rPr>
        <w:t>i</w:t>
      </w:r>
      <w:r w:rsidR="009F012B" w:rsidRPr="00E6666D">
        <w:rPr>
          <w:color w:val="333333"/>
          <w:shd w:val="clear" w:color="auto" w:fill="FFFFFF"/>
        </w:rPr>
        <w:t>ty and that the contract must provide the “</w:t>
      </w:r>
      <w:r w:rsidR="009F012B" w:rsidRPr="00E6666D">
        <w:rPr>
          <w:color w:val="333333"/>
          <w:szCs w:val="22"/>
          <w:shd w:val="clear" w:color="auto" w:fill="FFFFFF"/>
        </w:rPr>
        <w:t>lowest cost of service to any person who pays for the telephone or communication service.”  The</w:t>
      </w:r>
      <w:r w:rsidR="00E6666D" w:rsidRPr="00E6666D">
        <w:rPr>
          <w:color w:val="333333"/>
          <w:szCs w:val="22"/>
          <w:shd w:val="clear" w:color="auto" w:fill="FFFFFF"/>
        </w:rPr>
        <w:t xml:space="preserve"> contract provisions cover </w:t>
      </w:r>
      <w:r w:rsidR="009F012B" w:rsidRPr="00E6666D">
        <w:rPr>
          <w:color w:val="333333"/>
          <w:szCs w:val="22"/>
          <w:shd w:val="clear" w:color="auto" w:fill="FFFFFF"/>
        </w:rPr>
        <w:t xml:space="preserve">telephone </w:t>
      </w:r>
      <w:r w:rsidR="00E6666D" w:rsidRPr="00E6666D">
        <w:rPr>
          <w:color w:val="333333"/>
          <w:szCs w:val="22"/>
          <w:shd w:val="clear" w:color="auto" w:fill="FFFFFF"/>
        </w:rPr>
        <w:t>service and video com</w:t>
      </w:r>
      <w:r w:rsidR="009F012B" w:rsidRPr="00E6666D">
        <w:rPr>
          <w:color w:val="333333"/>
          <w:szCs w:val="22"/>
          <w:shd w:val="clear" w:color="auto" w:fill="FFFFFF"/>
        </w:rPr>
        <w:t xml:space="preserve">munications </w:t>
      </w:r>
      <w:r w:rsidR="00E6666D" w:rsidRPr="00E6666D">
        <w:rPr>
          <w:color w:val="333333"/>
          <w:szCs w:val="22"/>
          <w:shd w:val="clear" w:color="auto" w:fill="FFFFFF"/>
        </w:rPr>
        <w:t>including v</w:t>
      </w:r>
      <w:r w:rsidR="009F012B" w:rsidRPr="00E6666D">
        <w:rPr>
          <w:color w:val="333333"/>
          <w:szCs w:val="22"/>
          <w:shd w:val="clear" w:color="auto" w:fill="FFFFFF"/>
        </w:rPr>
        <w:t>ideo-visitation</w:t>
      </w:r>
      <w:r w:rsidR="00C23595">
        <w:rPr>
          <w:color w:val="333333"/>
          <w:szCs w:val="22"/>
          <w:shd w:val="clear" w:color="auto" w:fill="FFFFFF"/>
        </w:rPr>
        <w:t>.</w:t>
      </w:r>
      <w:r w:rsidR="009F012B" w:rsidRPr="00E6666D">
        <w:rPr>
          <w:color w:val="333333"/>
          <w:szCs w:val="22"/>
          <w:shd w:val="clear" w:color="auto" w:fill="FFFFFF"/>
        </w:rPr>
        <w:t xml:space="preserve"> </w:t>
      </w:r>
      <w:r w:rsidR="00E6666D" w:rsidRPr="00E6666D">
        <w:rPr>
          <w:color w:val="333333"/>
          <w:szCs w:val="22"/>
          <w:shd w:val="clear" w:color="auto" w:fill="FFFFFF"/>
        </w:rPr>
        <w:t xml:space="preserve"> SB 555 applies to </w:t>
      </w:r>
      <w:r w:rsidR="009F012B" w:rsidRPr="00E6666D">
        <w:rPr>
          <w:color w:val="333333"/>
          <w:szCs w:val="22"/>
          <w:shd w:val="clear" w:color="auto" w:fill="FFFFFF"/>
        </w:rPr>
        <w:t xml:space="preserve">jails and juvenile facilities including juvenile halls, camps and ranches. The bill also places limits on prices of articles sold </w:t>
      </w:r>
      <w:r w:rsidR="00E6666D" w:rsidRPr="00E6666D">
        <w:rPr>
          <w:color w:val="333333"/>
          <w:szCs w:val="22"/>
          <w:shd w:val="clear" w:color="auto" w:fill="FFFFFF"/>
        </w:rPr>
        <w:t>t</w:t>
      </w:r>
      <w:r w:rsidR="009574C4">
        <w:rPr>
          <w:color w:val="333333"/>
          <w:szCs w:val="22"/>
          <w:shd w:val="clear" w:color="auto" w:fill="FFFFFF"/>
        </w:rPr>
        <w:t>o</w:t>
      </w:r>
      <w:r w:rsidR="00E6666D" w:rsidRPr="00E6666D">
        <w:rPr>
          <w:color w:val="333333"/>
          <w:szCs w:val="22"/>
          <w:shd w:val="clear" w:color="auto" w:fill="FFFFFF"/>
        </w:rPr>
        <w:t xml:space="preserve"> inmates </w:t>
      </w:r>
      <w:r w:rsidR="009F012B" w:rsidRPr="00E6666D">
        <w:rPr>
          <w:color w:val="333333"/>
          <w:szCs w:val="22"/>
          <w:shd w:val="clear" w:color="auto" w:fill="FFFFFF"/>
        </w:rPr>
        <w:t xml:space="preserve">in </w:t>
      </w:r>
      <w:r w:rsidR="00E6666D" w:rsidRPr="00E6666D">
        <w:rPr>
          <w:color w:val="333333"/>
          <w:szCs w:val="22"/>
          <w:shd w:val="clear" w:color="auto" w:fill="FFFFFF"/>
        </w:rPr>
        <w:t>county jail stores and i</w:t>
      </w:r>
      <w:r w:rsidR="009F012B" w:rsidRPr="00E6666D">
        <w:rPr>
          <w:color w:val="333333"/>
          <w:szCs w:val="22"/>
          <w:shd w:val="clear" w:color="auto" w:fill="FFFFFF"/>
        </w:rPr>
        <w:t xml:space="preserve">mposes </w:t>
      </w:r>
      <w:r w:rsidR="00A85BC5">
        <w:rPr>
          <w:color w:val="333333"/>
          <w:szCs w:val="22"/>
          <w:shd w:val="clear" w:color="auto" w:fill="FFFFFF"/>
        </w:rPr>
        <w:t>new</w:t>
      </w:r>
      <w:r w:rsidR="009F012B" w:rsidRPr="00E6666D">
        <w:rPr>
          <w:color w:val="333333"/>
          <w:szCs w:val="22"/>
          <w:shd w:val="clear" w:color="auto" w:fill="FFFFFF"/>
        </w:rPr>
        <w:t xml:space="preserve"> restrictions on how sheriffs may spend or use assets in an incarcerated peoples’ welfare fund</w:t>
      </w:r>
      <w:r w:rsidR="009F012B" w:rsidRPr="00A85BC5">
        <w:rPr>
          <w:color w:val="333333"/>
          <w:szCs w:val="22"/>
          <w:shd w:val="clear" w:color="auto" w:fill="FFFFFF"/>
        </w:rPr>
        <w:t xml:space="preserve">. </w:t>
      </w:r>
      <w:r w:rsidR="00A85BC5" w:rsidRPr="00A85BC5">
        <w:rPr>
          <w:color w:val="333333"/>
          <w:szCs w:val="22"/>
          <w:shd w:val="clear" w:color="auto" w:fill="FFFFFF"/>
        </w:rPr>
        <w:t xml:space="preserve">As amended in May, the bill if enacted would apply only to contracts </w:t>
      </w:r>
      <w:proofErr w:type="gramStart"/>
      <w:r w:rsidR="00A85BC5" w:rsidRPr="00A85BC5">
        <w:rPr>
          <w:color w:val="333333"/>
          <w:szCs w:val="22"/>
          <w:shd w:val="clear" w:color="auto" w:fill="FFFFFF"/>
        </w:rPr>
        <w:t>entered into</w:t>
      </w:r>
      <w:proofErr w:type="gramEnd"/>
      <w:r w:rsidR="00A85BC5" w:rsidRPr="00A85BC5">
        <w:rPr>
          <w:color w:val="333333"/>
          <w:szCs w:val="22"/>
          <w:shd w:val="clear" w:color="auto" w:fill="FFFFFF"/>
        </w:rPr>
        <w:t xml:space="preserve"> or renewed after January 1, 2020</w:t>
      </w:r>
      <w:r w:rsidR="00A85BC5">
        <w:rPr>
          <w:b/>
          <w:i/>
          <w:color w:val="333333"/>
          <w:szCs w:val="22"/>
          <w:shd w:val="clear" w:color="auto" w:fill="FFFFFF"/>
        </w:rPr>
        <w:t xml:space="preserve">. </w:t>
      </w:r>
      <w:r w:rsidR="00A85BC5">
        <w:rPr>
          <w:b/>
          <w:i/>
        </w:rPr>
        <w:t>Passed the Senate Appropriations Committee on 5/16, to the Senate Floor.</w:t>
      </w:r>
    </w:p>
    <w:p w14:paraId="4C549C4C" w14:textId="77777777" w:rsidR="00E6666D" w:rsidRPr="00E6666D" w:rsidRDefault="00E6666D" w:rsidP="008D1FB8">
      <w:pPr>
        <w:shd w:val="clear" w:color="auto" w:fill="FFFFFF"/>
        <w:jc w:val="both"/>
        <w:textAlignment w:val="baseline"/>
        <w:rPr>
          <w:color w:val="333333"/>
          <w:szCs w:val="22"/>
          <w:shd w:val="clear" w:color="auto" w:fill="FFFFFF"/>
        </w:rPr>
      </w:pPr>
    </w:p>
    <w:p w14:paraId="64FCE001" w14:textId="77777777" w:rsidR="00B0246C" w:rsidRDefault="005C3161" w:rsidP="008D1FB8">
      <w:pPr>
        <w:shd w:val="clear" w:color="auto" w:fill="FFFFFF"/>
        <w:jc w:val="both"/>
        <w:textAlignment w:val="baseline"/>
        <w:rPr>
          <w:color w:val="333333"/>
          <w:szCs w:val="22"/>
          <w:shd w:val="clear" w:color="auto" w:fill="FFFFFF"/>
        </w:rPr>
      </w:pPr>
      <w:r w:rsidRPr="00B93207">
        <w:rPr>
          <w:b/>
          <w:i/>
          <w:color w:val="333333"/>
          <w:szCs w:val="22"/>
          <w:shd w:val="clear" w:color="auto" w:fill="FFFFFF"/>
        </w:rPr>
        <w:t>SB</w:t>
      </w:r>
      <w:r w:rsidR="00651088">
        <w:rPr>
          <w:b/>
          <w:i/>
          <w:color w:val="333333"/>
          <w:szCs w:val="22"/>
          <w:shd w:val="clear" w:color="auto" w:fill="FFFFFF"/>
        </w:rPr>
        <w:t xml:space="preserve"> </w:t>
      </w:r>
      <w:r w:rsidRPr="00B93207">
        <w:rPr>
          <w:b/>
          <w:i/>
          <w:color w:val="333333"/>
          <w:szCs w:val="22"/>
          <w:shd w:val="clear" w:color="auto" w:fill="FFFFFF"/>
        </w:rPr>
        <w:t xml:space="preserve">678 (Glazer, D. </w:t>
      </w:r>
      <w:r w:rsidR="003D4798">
        <w:rPr>
          <w:b/>
          <w:i/>
          <w:color w:val="333333"/>
          <w:szCs w:val="22"/>
          <w:shd w:val="clear" w:color="auto" w:fill="FFFFFF"/>
        </w:rPr>
        <w:t>Orinda</w:t>
      </w:r>
      <w:r w:rsidRPr="00B93207">
        <w:rPr>
          <w:b/>
          <w:i/>
          <w:color w:val="333333"/>
          <w:szCs w:val="22"/>
          <w:shd w:val="clear" w:color="auto" w:fill="FFFFFF"/>
        </w:rPr>
        <w:t>). Restorative justice pilot program</w:t>
      </w:r>
      <w:r w:rsidRPr="00B93207">
        <w:rPr>
          <w:color w:val="333333"/>
          <w:szCs w:val="22"/>
          <w:shd w:val="clear" w:color="auto" w:fill="FFFFFF"/>
        </w:rPr>
        <w:t>. SB 678 est</w:t>
      </w:r>
      <w:r w:rsidR="00D35896">
        <w:rPr>
          <w:color w:val="333333"/>
          <w:szCs w:val="22"/>
          <w:shd w:val="clear" w:color="auto" w:fill="FFFFFF"/>
        </w:rPr>
        <w:t>a</w:t>
      </w:r>
      <w:r w:rsidRPr="00B93207">
        <w:rPr>
          <w:color w:val="333333"/>
          <w:szCs w:val="22"/>
          <w:shd w:val="clear" w:color="auto" w:fill="FFFFFF"/>
        </w:rPr>
        <w:t>blishes a R</w:t>
      </w:r>
      <w:r w:rsidR="00D35896">
        <w:rPr>
          <w:color w:val="333333"/>
          <w:szCs w:val="22"/>
          <w:shd w:val="clear" w:color="auto" w:fill="FFFFFF"/>
        </w:rPr>
        <w:t>e</w:t>
      </w:r>
      <w:r w:rsidRPr="00B93207">
        <w:rPr>
          <w:color w:val="333333"/>
          <w:szCs w:val="22"/>
          <w:shd w:val="clear" w:color="auto" w:fill="FFFFFF"/>
        </w:rPr>
        <w:t>storative Justic</w:t>
      </w:r>
      <w:r w:rsidR="00D35896">
        <w:rPr>
          <w:color w:val="333333"/>
          <w:szCs w:val="22"/>
          <w:shd w:val="clear" w:color="auto" w:fill="FFFFFF"/>
        </w:rPr>
        <w:t>e</w:t>
      </w:r>
      <w:r w:rsidRPr="00B93207">
        <w:rPr>
          <w:color w:val="333333"/>
          <w:szCs w:val="22"/>
          <w:shd w:val="clear" w:color="auto" w:fill="FFFFFF"/>
        </w:rPr>
        <w:t xml:space="preserve"> Pilot Program to administer </w:t>
      </w:r>
      <w:r w:rsidR="00E86A59" w:rsidRPr="00B93207">
        <w:rPr>
          <w:color w:val="333333"/>
          <w:szCs w:val="22"/>
          <w:shd w:val="clear" w:color="auto" w:fill="FFFFFF"/>
        </w:rPr>
        <w:t>five-year</w:t>
      </w:r>
      <w:r w:rsidRPr="00B93207">
        <w:rPr>
          <w:color w:val="333333"/>
          <w:szCs w:val="22"/>
          <w:shd w:val="clear" w:color="auto" w:fill="FFFFFF"/>
        </w:rPr>
        <w:t xml:space="preserve"> grants to up to three counties to operate restorative justice programs for adult offenders. The programs </w:t>
      </w:r>
      <w:r w:rsidR="009574C4">
        <w:rPr>
          <w:color w:val="333333"/>
          <w:szCs w:val="22"/>
          <w:shd w:val="clear" w:color="auto" w:fill="FFFFFF"/>
        </w:rPr>
        <w:t xml:space="preserve">apply </w:t>
      </w:r>
      <w:r w:rsidR="00B0246C" w:rsidRPr="00B93207">
        <w:rPr>
          <w:color w:val="333333"/>
          <w:szCs w:val="22"/>
          <w:shd w:val="clear" w:color="auto" w:fill="FFFFFF"/>
        </w:rPr>
        <w:t>a restorative justice model th</w:t>
      </w:r>
      <w:r w:rsidR="00D35896">
        <w:rPr>
          <w:color w:val="333333"/>
          <w:szCs w:val="22"/>
          <w:shd w:val="clear" w:color="auto" w:fill="FFFFFF"/>
        </w:rPr>
        <w:t>a</w:t>
      </w:r>
      <w:r w:rsidR="00B0246C" w:rsidRPr="00B93207">
        <w:rPr>
          <w:color w:val="333333"/>
          <w:szCs w:val="22"/>
          <w:shd w:val="clear" w:color="auto" w:fill="FFFFFF"/>
        </w:rPr>
        <w:t>t involves contact and agreement with the victims of crime leading to an individual plan that will “bring amends to the victim and the community” while prom</w:t>
      </w:r>
      <w:r w:rsidR="00D35896">
        <w:rPr>
          <w:color w:val="333333"/>
          <w:szCs w:val="22"/>
          <w:shd w:val="clear" w:color="auto" w:fill="FFFFFF"/>
        </w:rPr>
        <w:t>o</w:t>
      </w:r>
      <w:r w:rsidR="00B0246C" w:rsidRPr="00B93207">
        <w:rPr>
          <w:color w:val="333333"/>
          <w:szCs w:val="22"/>
          <w:shd w:val="clear" w:color="auto" w:fill="FFFFFF"/>
        </w:rPr>
        <w:t>ting individual rehabil</w:t>
      </w:r>
      <w:r w:rsidR="00D35896">
        <w:rPr>
          <w:color w:val="333333"/>
          <w:szCs w:val="22"/>
          <w:shd w:val="clear" w:color="auto" w:fill="FFFFFF"/>
        </w:rPr>
        <w:t>ita</w:t>
      </w:r>
      <w:r w:rsidR="00B0246C" w:rsidRPr="00B93207">
        <w:rPr>
          <w:color w:val="333333"/>
          <w:szCs w:val="22"/>
          <w:shd w:val="clear" w:color="auto" w:fill="FFFFFF"/>
        </w:rPr>
        <w:t xml:space="preserve">tion. </w:t>
      </w:r>
      <w:r w:rsidR="00EE27FF">
        <w:rPr>
          <w:color w:val="333333"/>
          <w:szCs w:val="22"/>
          <w:shd w:val="clear" w:color="auto" w:fill="FFFFFF"/>
        </w:rPr>
        <w:t>Participants</w:t>
      </w:r>
      <w:r w:rsidR="00B0246C" w:rsidRPr="00B93207">
        <w:rPr>
          <w:color w:val="333333"/>
          <w:szCs w:val="22"/>
          <w:shd w:val="clear" w:color="auto" w:fill="FFFFFF"/>
        </w:rPr>
        <w:t xml:space="preserve"> are selected by the district attorney and </w:t>
      </w:r>
      <w:r w:rsidR="00EE27FF">
        <w:rPr>
          <w:color w:val="333333"/>
          <w:szCs w:val="22"/>
          <w:shd w:val="clear" w:color="auto" w:fill="FFFFFF"/>
        </w:rPr>
        <w:t xml:space="preserve">must consent to participation. </w:t>
      </w:r>
      <w:r w:rsidR="00B93207" w:rsidRPr="00B93207">
        <w:rPr>
          <w:color w:val="333333"/>
          <w:szCs w:val="22"/>
          <w:shd w:val="clear" w:color="auto" w:fill="FFFFFF"/>
        </w:rPr>
        <w:t>Per</w:t>
      </w:r>
      <w:r w:rsidR="00D35896">
        <w:rPr>
          <w:color w:val="333333"/>
          <w:szCs w:val="22"/>
          <w:shd w:val="clear" w:color="auto" w:fill="FFFFFF"/>
        </w:rPr>
        <w:t>s</w:t>
      </w:r>
      <w:r w:rsidR="00B93207" w:rsidRPr="00B93207">
        <w:rPr>
          <w:color w:val="333333"/>
          <w:szCs w:val="22"/>
          <w:shd w:val="clear" w:color="auto" w:fill="FFFFFF"/>
        </w:rPr>
        <w:t>ons charged with listed</w:t>
      </w:r>
      <w:r w:rsidR="00D35896">
        <w:rPr>
          <w:color w:val="333333"/>
          <w:szCs w:val="22"/>
          <w:shd w:val="clear" w:color="auto" w:fill="FFFFFF"/>
        </w:rPr>
        <w:t xml:space="preserve"> </w:t>
      </w:r>
      <w:r w:rsidR="00B93207" w:rsidRPr="00B93207">
        <w:rPr>
          <w:color w:val="333333"/>
          <w:szCs w:val="22"/>
          <w:shd w:val="clear" w:color="auto" w:fill="FFFFFF"/>
        </w:rPr>
        <w:t xml:space="preserve">serious or violent crimes are not eligible. </w:t>
      </w:r>
      <w:r w:rsidR="00B0246C" w:rsidRPr="00B93207">
        <w:rPr>
          <w:color w:val="333333"/>
          <w:szCs w:val="22"/>
          <w:shd w:val="clear" w:color="auto" w:fill="FFFFFF"/>
        </w:rPr>
        <w:t>Upon admission to a pilot program, criminal proceedings are suspended for up to 36 months. Upon satisfactory com</w:t>
      </w:r>
      <w:r w:rsidR="009574C4">
        <w:rPr>
          <w:color w:val="333333"/>
          <w:szCs w:val="22"/>
          <w:shd w:val="clear" w:color="auto" w:fill="FFFFFF"/>
        </w:rPr>
        <w:t>p</w:t>
      </w:r>
      <w:r w:rsidR="00B0246C" w:rsidRPr="00B93207">
        <w:rPr>
          <w:color w:val="333333"/>
          <w:szCs w:val="22"/>
          <w:shd w:val="clear" w:color="auto" w:fill="FFFFFF"/>
        </w:rPr>
        <w:t xml:space="preserve">letion of the program as determined by the court, the charges must </w:t>
      </w:r>
      <w:r w:rsidR="00E86A59" w:rsidRPr="00B93207">
        <w:rPr>
          <w:color w:val="333333"/>
          <w:szCs w:val="22"/>
          <w:shd w:val="clear" w:color="auto" w:fill="FFFFFF"/>
        </w:rPr>
        <w:t>be</w:t>
      </w:r>
      <w:r w:rsidR="00B0246C" w:rsidRPr="00B93207">
        <w:rPr>
          <w:color w:val="333333"/>
          <w:szCs w:val="22"/>
          <w:shd w:val="clear" w:color="auto" w:fill="FFFFFF"/>
        </w:rPr>
        <w:t xml:space="preserve"> dismissed</w:t>
      </w:r>
      <w:r w:rsidR="00EE27FF">
        <w:rPr>
          <w:color w:val="333333"/>
          <w:szCs w:val="22"/>
          <w:shd w:val="clear" w:color="auto" w:fill="FFFFFF"/>
        </w:rPr>
        <w:t>.</w:t>
      </w:r>
      <w:r w:rsidR="00B0246C" w:rsidRPr="00B93207">
        <w:rPr>
          <w:color w:val="333333"/>
          <w:szCs w:val="22"/>
          <w:shd w:val="clear" w:color="auto" w:fill="FFFFFF"/>
        </w:rPr>
        <w:t xml:space="preserve"> Grant funds (yet to be appropriated) </w:t>
      </w:r>
      <w:r w:rsidR="00EE27FF">
        <w:rPr>
          <w:color w:val="333333"/>
          <w:szCs w:val="22"/>
          <w:shd w:val="clear" w:color="auto" w:fill="FFFFFF"/>
        </w:rPr>
        <w:t xml:space="preserve">would </w:t>
      </w:r>
      <w:r w:rsidR="00B0246C" w:rsidRPr="00B93207">
        <w:rPr>
          <w:color w:val="333333"/>
          <w:szCs w:val="22"/>
          <w:shd w:val="clear" w:color="auto" w:fill="FFFFFF"/>
        </w:rPr>
        <w:t xml:space="preserve">be administered by the Board of State and Community Corrections. </w:t>
      </w:r>
      <w:r w:rsidR="00B93207" w:rsidRPr="00D35896">
        <w:rPr>
          <w:b/>
          <w:i/>
          <w:color w:val="333333"/>
          <w:szCs w:val="22"/>
          <w:shd w:val="clear" w:color="auto" w:fill="FFFFFF"/>
        </w:rPr>
        <w:t xml:space="preserve"> </w:t>
      </w:r>
      <w:r w:rsidR="00A85BC5">
        <w:rPr>
          <w:b/>
          <w:i/>
          <w:color w:val="333333"/>
          <w:szCs w:val="22"/>
          <w:shd w:val="clear" w:color="auto" w:fill="FFFFFF"/>
        </w:rPr>
        <w:t>Held in the Senate Appropriations Committee, two year bill.</w:t>
      </w:r>
      <w:r w:rsidR="00A85BC5">
        <w:rPr>
          <w:color w:val="333333"/>
          <w:szCs w:val="22"/>
          <w:shd w:val="clear" w:color="auto" w:fill="FFFFFF"/>
        </w:rPr>
        <w:t xml:space="preserve"> </w:t>
      </w:r>
    </w:p>
    <w:p w14:paraId="542A82BE" w14:textId="77777777" w:rsidR="00AA631F" w:rsidRDefault="00ED22BF" w:rsidP="00F6169A">
      <w:pPr>
        <w:shd w:val="clear" w:color="auto" w:fill="FFFFFF"/>
        <w:jc w:val="both"/>
        <w:textAlignment w:val="baseline"/>
        <w:rPr>
          <w:b/>
          <w:i/>
          <w:szCs w:val="22"/>
          <w:shd w:val="clear" w:color="auto" w:fill="FFFFFF"/>
        </w:rPr>
      </w:pPr>
      <w:r w:rsidRPr="003B4E81">
        <w:rPr>
          <w:b/>
          <w:i/>
          <w:color w:val="333333"/>
          <w:szCs w:val="22"/>
          <w:shd w:val="clear" w:color="auto" w:fill="FFFFFF"/>
          <w:lang w:val="fr-FR"/>
        </w:rPr>
        <w:lastRenderedPageBreak/>
        <w:t xml:space="preserve">SB 694 (Stone, R. </w:t>
      </w:r>
      <w:r w:rsidR="00D35896" w:rsidRPr="003B4E81">
        <w:rPr>
          <w:b/>
          <w:i/>
          <w:color w:val="333333"/>
          <w:szCs w:val="22"/>
          <w:shd w:val="clear" w:color="auto" w:fill="FFFFFF"/>
          <w:lang w:val="fr-FR"/>
        </w:rPr>
        <w:t>–</w:t>
      </w:r>
      <w:r w:rsidRPr="003B4E81">
        <w:rPr>
          <w:b/>
          <w:i/>
          <w:color w:val="333333"/>
          <w:szCs w:val="22"/>
          <w:shd w:val="clear" w:color="auto" w:fill="FFFFFF"/>
          <w:lang w:val="fr-FR"/>
        </w:rPr>
        <w:t xml:space="preserve"> </w:t>
      </w:r>
      <w:r w:rsidR="00D35896" w:rsidRPr="003B4E81">
        <w:rPr>
          <w:b/>
          <w:i/>
          <w:color w:val="333333"/>
          <w:szCs w:val="22"/>
          <w:shd w:val="clear" w:color="auto" w:fill="FFFFFF"/>
          <w:lang w:val="fr-FR"/>
        </w:rPr>
        <w:t>La Quinta</w:t>
      </w:r>
      <w:r w:rsidRPr="003B4E81">
        <w:rPr>
          <w:b/>
          <w:i/>
          <w:color w:val="333333"/>
          <w:szCs w:val="22"/>
          <w:shd w:val="clear" w:color="auto" w:fill="FFFFFF"/>
          <w:lang w:val="fr-FR"/>
        </w:rPr>
        <w:t xml:space="preserve">). </w:t>
      </w:r>
      <w:r w:rsidR="00AA631F" w:rsidRPr="00AA631F">
        <w:rPr>
          <w:b/>
          <w:i/>
          <w:color w:val="333333"/>
          <w:szCs w:val="22"/>
          <w:shd w:val="clear" w:color="auto" w:fill="FFFFFF"/>
        </w:rPr>
        <w:t>Misdemeanor to bring cell phone into juvenile facility</w:t>
      </w:r>
      <w:r w:rsidR="00AA631F">
        <w:rPr>
          <w:b/>
          <w:color w:val="333333"/>
          <w:szCs w:val="22"/>
          <w:shd w:val="clear" w:color="auto" w:fill="FFFFFF"/>
        </w:rPr>
        <w:t xml:space="preserve">. </w:t>
      </w:r>
      <w:r w:rsidR="00AA631F" w:rsidRPr="00AA631F">
        <w:rPr>
          <w:color w:val="333333"/>
          <w:szCs w:val="22"/>
          <w:shd w:val="clear" w:color="auto" w:fill="FFFFFF"/>
        </w:rPr>
        <w:t>Adds a misdemeanor punishable by a $1000 fine for bringing a wireless communication device, in</w:t>
      </w:r>
      <w:r w:rsidR="00D35896">
        <w:rPr>
          <w:color w:val="333333"/>
          <w:szCs w:val="22"/>
          <w:shd w:val="clear" w:color="auto" w:fill="FFFFFF"/>
        </w:rPr>
        <w:t>c</w:t>
      </w:r>
      <w:r w:rsidR="00AA631F" w:rsidRPr="00AA631F">
        <w:rPr>
          <w:color w:val="333333"/>
          <w:szCs w:val="22"/>
          <w:shd w:val="clear" w:color="auto" w:fill="FFFFFF"/>
        </w:rPr>
        <w:t>ludin</w:t>
      </w:r>
      <w:r w:rsidR="00D35896">
        <w:rPr>
          <w:color w:val="333333"/>
          <w:szCs w:val="22"/>
          <w:shd w:val="clear" w:color="auto" w:fill="FFFFFF"/>
        </w:rPr>
        <w:t>g</w:t>
      </w:r>
      <w:r w:rsidR="00AA631F" w:rsidRPr="00AA631F">
        <w:rPr>
          <w:color w:val="333333"/>
          <w:szCs w:val="22"/>
          <w:shd w:val="clear" w:color="auto" w:fill="FFFFFF"/>
        </w:rPr>
        <w:t xml:space="preserve"> a cell phone, pager, watch or similar device, into a juvenile hall, camp or ranch. </w:t>
      </w:r>
      <w:r w:rsidR="00EE73E3">
        <w:rPr>
          <w:b/>
          <w:i/>
          <w:szCs w:val="22"/>
          <w:shd w:val="clear" w:color="auto" w:fill="FFFFFF"/>
        </w:rPr>
        <w:t>Hearings i</w:t>
      </w:r>
      <w:r w:rsidR="00823640" w:rsidRPr="004B34A3">
        <w:rPr>
          <w:b/>
          <w:i/>
          <w:szCs w:val="22"/>
          <w:shd w:val="clear" w:color="auto" w:fill="FFFFFF"/>
        </w:rPr>
        <w:t>n the Senate Public Safety Committee</w:t>
      </w:r>
      <w:r w:rsidR="00EE73E3">
        <w:rPr>
          <w:b/>
          <w:i/>
          <w:szCs w:val="22"/>
          <w:shd w:val="clear" w:color="auto" w:fill="FFFFFF"/>
        </w:rPr>
        <w:t xml:space="preserve"> cancelled by the author, not moved, failed policy committee deadline. </w:t>
      </w:r>
    </w:p>
    <w:p w14:paraId="7DE6A0F1" w14:textId="77777777" w:rsidR="00EE73E3" w:rsidRPr="004B34A3" w:rsidRDefault="00EE73E3" w:rsidP="00F6169A">
      <w:pPr>
        <w:shd w:val="clear" w:color="auto" w:fill="FFFFFF"/>
        <w:jc w:val="both"/>
        <w:textAlignment w:val="baseline"/>
        <w:rPr>
          <w:b/>
          <w:szCs w:val="22"/>
          <w:shd w:val="clear" w:color="auto" w:fill="FFFFFF"/>
        </w:rPr>
      </w:pPr>
    </w:p>
    <w:p w14:paraId="13B9294D" w14:textId="77777777" w:rsidR="00EE73E3" w:rsidRDefault="00947AF2" w:rsidP="00EE73E3">
      <w:pPr>
        <w:shd w:val="clear" w:color="auto" w:fill="FFFFFF"/>
        <w:jc w:val="both"/>
        <w:textAlignment w:val="baseline"/>
        <w:rPr>
          <w:b/>
          <w:i/>
          <w:szCs w:val="22"/>
          <w:shd w:val="clear" w:color="auto" w:fill="FFFFFF"/>
        </w:rPr>
      </w:pPr>
      <w:r w:rsidRPr="000471DA">
        <w:rPr>
          <w:b/>
          <w:i/>
          <w:color w:val="333333"/>
          <w:szCs w:val="22"/>
          <w:shd w:val="clear" w:color="auto" w:fill="FFFFFF"/>
        </w:rPr>
        <w:t xml:space="preserve">SB 710 (Bates, R. </w:t>
      </w:r>
      <w:r w:rsidR="002F37C2" w:rsidRPr="000471DA">
        <w:rPr>
          <w:b/>
          <w:i/>
          <w:color w:val="333333"/>
          <w:szCs w:val="22"/>
          <w:shd w:val="clear" w:color="auto" w:fill="FFFFFF"/>
        </w:rPr>
        <w:t>– Laguna Hills)</w:t>
      </w:r>
      <w:r w:rsidRPr="000471DA">
        <w:rPr>
          <w:b/>
          <w:i/>
          <w:color w:val="333333"/>
          <w:szCs w:val="22"/>
          <w:shd w:val="clear" w:color="auto" w:fill="FFFFFF"/>
        </w:rPr>
        <w:t>. DNA and fingerprint collection for</w:t>
      </w:r>
      <w:r w:rsidR="00B649BF" w:rsidRPr="000471DA">
        <w:rPr>
          <w:b/>
          <w:i/>
          <w:color w:val="333333"/>
          <w:szCs w:val="22"/>
          <w:shd w:val="clear" w:color="auto" w:fill="FFFFFF"/>
        </w:rPr>
        <w:t xml:space="preserve"> </w:t>
      </w:r>
      <w:r w:rsidRPr="000471DA">
        <w:rPr>
          <w:b/>
          <w:i/>
          <w:color w:val="333333"/>
          <w:szCs w:val="22"/>
          <w:shd w:val="clear" w:color="auto" w:fill="FFFFFF"/>
        </w:rPr>
        <w:t>misdemeanors, Prop 47 changes</w:t>
      </w:r>
      <w:r w:rsidR="009406F3">
        <w:rPr>
          <w:b/>
          <w:i/>
          <w:color w:val="333333"/>
          <w:szCs w:val="22"/>
          <w:shd w:val="clear" w:color="auto" w:fill="FFFFFF"/>
        </w:rPr>
        <w:t xml:space="preserve">. </w:t>
      </w:r>
      <w:r w:rsidR="00F6169A">
        <w:rPr>
          <w:color w:val="333333"/>
          <w:szCs w:val="22"/>
          <w:shd w:val="clear" w:color="auto" w:fill="FFFFFF"/>
        </w:rPr>
        <w:t>Current law requires DNA sampl</w:t>
      </w:r>
      <w:r w:rsidR="00B649BF">
        <w:rPr>
          <w:color w:val="333333"/>
          <w:szCs w:val="22"/>
          <w:shd w:val="clear" w:color="auto" w:fill="FFFFFF"/>
        </w:rPr>
        <w:t>es</w:t>
      </w:r>
      <w:r w:rsidR="00F6169A">
        <w:rPr>
          <w:color w:val="333333"/>
          <w:szCs w:val="22"/>
          <w:shd w:val="clear" w:color="auto" w:fill="FFFFFF"/>
        </w:rPr>
        <w:t xml:space="preserve"> and fingerprints to be collected from adults </w:t>
      </w:r>
      <w:r w:rsidR="00B649BF">
        <w:rPr>
          <w:color w:val="333333"/>
          <w:szCs w:val="22"/>
          <w:shd w:val="clear" w:color="auto" w:fill="FFFFFF"/>
        </w:rPr>
        <w:t>o</w:t>
      </w:r>
      <w:r w:rsidR="00F6169A">
        <w:rPr>
          <w:color w:val="333333"/>
          <w:szCs w:val="22"/>
          <w:shd w:val="clear" w:color="auto" w:fill="FFFFFF"/>
        </w:rPr>
        <w:t xml:space="preserve">r juveniles with felony convictions or adjudications. This bill would extend these </w:t>
      </w:r>
      <w:r w:rsidR="00B649BF">
        <w:rPr>
          <w:color w:val="333333"/>
          <w:szCs w:val="22"/>
          <w:shd w:val="clear" w:color="auto" w:fill="FFFFFF"/>
        </w:rPr>
        <w:t>DNA</w:t>
      </w:r>
      <w:r w:rsidR="00F6169A">
        <w:rPr>
          <w:color w:val="333333"/>
          <w:szCs w:val="22"/>
          <w:shd w:val="clear" w:color="auto" w:fill="FFFFFF"/>
        </w:rPr>
        <w:t xml:space="preserve"> and fingerprint requirements to adults convicted o</w:t>
      </w:r>
      <w:r w:rsidR="00803279">
        <w:rPr>
          <w:color w:val="333333"/>
          <w:szCs w:val="22"/>
          <w:shd w:val="clear" w:color="auto" w:fill="FFFFFF"/>
        </w:rPr>
        <w:t>f</w:t>
      </w:r>
      <w:r w:rsidR="00F6169A">
        <w:rPr>
          <w:color w:val="333333"/>
          <w:szCs w:val="22"/>
          <w:shd w:val="clear" w:color="auto" w:fill="FFFFFF"/>
        </w:rPr>
        <w:t xml:space="preserve"> listed misdemeanor offense</w:t>
      </w:r>
      <w:r w:rsidR="00B649BF">
        <w:rPr>
          <w:color w:val="333333"/>
          <w:szCs w:val="22"/>
          <w:shd w:val="clear" w:color="auto" w:fill="FFFFFF"/>
        </w:rPr>
        <w:t>s</w:t>
      </w:r>
      <w:r w:rsidR="00F6169A">
        <w:rPr>
          <w:color w:val="333333"/>
          <w:szCs w:val="22"/>
          <w:shd w:val="clear" w:color="auto" w:fill="FFFFFF"/>
        </w:rPr>
        <w:t xml:space="preserve">. The bill also </w:t>
      </w:r>
      <w:r w:rsidR="009574C4">
        <w:rPr>
          <w:color w:val="333333"/>
          <w:szCs w:val="22"/>
          <w:shd w:val="clear" w:color="auto" w:fill="FFFFFF"/>
        </w:rPr>
        <w:t xml:space="preserve">modifies </w:t>
      </w:r>
      <w:r w:rsidR="00F6169A">
        <w:rPr>
          <w:color w:val="333333"/>
          <w:szCs w:val="22"/>
          <w:shd w:val="clear" w:color="auto" w:fill="FFFFFF"/>
        </w:rPr>
        <w:t>the terms of Proposition 47 by re</w:t>
      </w:r>
      <w:r w:rsidR="00B649BF">
        <w:rPr>
          <w:color w:val="333333"/>
          <w:szCs w:val="22"/>
          <w:shd w:val="clear" w:color="auto" w:fill="FFFFFF"/>
        </w:rPr>
        <w:t>s</w:t>
      </w:r>
      <w:r w:rsidR="00F6169A">
        <w:rPr>
          <w:color w:val="333333"/>
          <w:szCs w:val="22"/>
          <w:shd w:val="clear" w:color="auto" w:fill="FFFFFF"/>
        </w:rPr>
        <w:t>toring felony and prison-eligibility status to some of the offenses that were reduced to misdemeanor</w:t>
      </w:r>
      <w:r w:rsidR="00B649BF">
        <w:rPr>
          <w:color w:val="333333"/>
          <w:szCs w:val="22"/>
          <w:shd w:val="clear" w:color="auto" w:fill="FFFFFF"/>
        </w:rPr>
        <w:t>s</w:t>
      </w:r>
      <w:r w:rsidR="00F6169A">
        <w:rPr>
          <w:color w:val="333333"/>
          <w:szCs w:val="22"/>
          <w:shd w:val="clear" w:color="auto" w:fill="FFFFFF"/>
        </w:rPr>
        <w:t xml:space="preserve"> by the initiative. </w:t>
      </w:r>
      <w:r w:rsidR="00EE73E3">
        <w:rPr>
          <w:b/>
          <w:i/>
          <w:szCs w:val="22"/>
          <w:shd w:val="clear" w:color="auto" w:fill="FFFFFF"/>
        </w:rPr>
        <w:t>Hearings i</w:t>
      </w:r>
      <w:r w:rsidR="00EE73E3" w:rsidRPr="004B34A3">
        <w:rPr>
          <w:b/>
          <w:i/>
          <w:szCs w:val="22"/>
          <w:shd w:val="clear" w:color="auto" w:fill="FFFFFF"/>
        </w:rPr>
        <w:t>n the Senate Public Safety Committee</w:t>
      </w:r>
      <w:r w:rsidR="00EE73E3">
        <w:rPr>
          <w:b/>
          <w:i/>
          <w:szCs w:val="22"/>
          <w:shd w:val="clear" w:color="auto" w:fill="FFFFFF"/>
        </w:rPr>
        <w:t xml:space="preserve"> cancelled by the author, not moved</w:t>
      </w:r>
      <w:r w:rsidR="00EE73E3">
        <w:rPr>
          <w:b/>
          <w:i/>
          <w:szCs w:val="22"/>
          <w:shd w:val="clear" w:color="auto" w:fill="FFFFFF"/>
        </w:rPr>
        <w:t>, failed policy committee deadline</w:t>
      </w:r>
      <w:r w:rsidR="00EE73E3">
        <w:rPr>
          <w:b/>
          <w:i/>
          <w:szCs w:val="22"/>
          <w:shd w:val="clear" w:color="auto" w:fill="FFFFFF"/>
        </w:rPr>
        <w:t xml:space="preserve">. </w:t>
      </w:r>
    </w:p>
    <w:p w14:paraId="41722A3E" w14:textId="77777777" w:rsidR="00B0246C" w:rsidRPr="00B93207" w:rsidRDefault="00B0246C" w:rsidP="008D1FB8">
      <w:pPr>
        <w:shd w:val="clear" w:color="auto" w:fill="FFFFFF"/>
        <w:jc w:val="both"/>
        <w:textAlignment w:val="baseline"/>
        <w:rPr>
          <w:color w:val="333333"/>
          <w:szCs w:val="22"/>
          <w:shd w:val="clear" w:color="auto" w:fill="FFFFFF"/>
        </w:rPr>
      </w:pPr>
    </w:p>
    <w:p w14:paraId="53CB5A00" w14:textId="77777777" w:rsidR="00D47F7B" w:rsidRDefault="00AA631F" w:rsidP="00EF40FA">
      <w:pPr>
        <w:shd w:val="clear" w:color="auto" w:fill="FFFFFF"/>
        <w:jc w:val="both"/>
        <w:textAlignment w:val="baseline"/>
        <w:rPr>
          <w:b/>
          <w:i/>
          <w:color w:val="FF0000"/>
        </w:rPr>
      </w:pPr>
      <w:r w:rsidRPr="007F70BF">
        <w:rPr>
          <w:b/>
          <w:i/>
          <w:color w:val="333333"/>
          <w:szCs w:val="22"/>
          <w:shd w:val="clear" w:color="auto" w:fill="FFFFFF"/>
        </w:rPr>
        <w:t>SB 716 (Mitchell). Access of detained juveniles to post</w:t>
      </w:r>
      <w:r w:rsidR="007F70BF">
        <w:rPr>
          <w:b/>
          <w:i/>
          <w:color w:val="333333"/>
          <w:szCs w:val="22"/>
          <w:shd w:val="clear" w:color="auto" w:fill="FFFFFF"/>
        </w:rPr>
        <w:t>-</w:t>
      </w:r>
      <w:r w:rsidRPr="007F70BF">
        <w:rPr>
          <w:b/>
          <w:i/>
          <w:color w:val="333333"/>
          <w:szCs w:val="22"/>
          <w:shd w:val="clear" w:color="auto" w:fill="FFFFFF"/>
        </w:rPr>
        <w:t>secondary</w:t>
      </w:r>
      <w:r w:rsidR="007F70BF">
        <w:rPr>
          <w:b/>
          <w:i/>
          <w:color w:val="333333"/>
          <w:szCs w:val="22"/>
          <w:shd w:val="clear" w:color="auto" w:fill="FFFFFF"/>
        </w:rPr>
        <w:t xml:space="preserve"> </w:t>
      </w:r>
      <w:r w:rsidRPr="007F70BF">
        <w:rPr>
          <w:b/>
          <w:i/>
          <w:color w:val="333333"/>
          <w:szCs w:val="22"/>
          <w:shd w:val="clear" w:color="auto" w:fill="FFFFFF"/>
        </w:rPr>
        <w:t>ac</w:t>
      </w:r>
      <w:r w:rsidR="007F70BF">
        <w:rPr>
          <w:b/>
          <w:i/>
          <w:color w:val="333333"/>
          <w:szCs w:val="22"/>
          <w:shd w:val="clear" w:color="auto" w:fill="FFFFFF"/>
        </w:rPr>
        <w:t xml:space="preserve">ademic </w:t>
      </w:r>
      <w:r w:rsidRPr="007F70BF">
        <w:rPr>
          <w:b/>
          <w:i/>
          <w:color w:val="333333"/>
          <w:szCs w:val="22"/>
          <w:shd w:val="clear" w:color="auto" w:fill="FFFFFF"/>
        </w:rPr>
        <w:t>and tech</w:t>
      </w:r>
      <w:r w:rsidR="007F70BF">
        <w:rPr>
          <w:b/>
          <w:i/>
          <w:color w:val="333333"/>
          <w:szCs w:val="22"/>
          <w:shd w:val="clear" w:color="auto" w:fill="FFFFFF"/>
        </w:rPr>
        <w:t>nic</w:t>
      </w:r>
      <w:r w:rsidRPr="007F70BF">
        <w:rPr>
          <w:b/>
          <w:i/>
          <w:color w:val="333333"/>
          <w:szCs w:val="22"/>
          <w:shd w:val="clear" w:color="auto" w:fill="FFFFFF"/>
        </w:rPr>
        <w:t>al education programs</w:t>
      </w:r>
      <w:r w:rsidRPr="007F70BF">
        <w:rPr>
          <w:i/>
          <w:color w:val="333333"/>
          <w:szCs w:val="22"/>
          <w:shd w:val="clear" w:color="auto" w:fill="FFFFFF"/>
        </w:rPr>
        <w:t xml:space="preserve">. </w:t>
      </w:r>
      <w:r w:rsidRPr="007F70BF">
        <w:rPr>
          <w:color w:val="333333"/>
          <w:szCs w:val="22"/>
          <w:shd w:val="clear" w:color="auto" w:fill="FFFFFF"/>
        </w:rPr>
        <w:t xml:space="preserve">SB 716 </w:t>
      </w:r>
      <w:r w:rsidR="00737387">
        <w:rPr>
          <w:color w:val="333333"/>
          <w:szCs w:val="22"/>
          <w:shd w:val="clear" w:color="auto" w:fill="FFFFFF"/>
        </w:rPr>
        <w:t>is intended to improve the access of detained juveniles to post-secondary academic and career technical programs. As amended, the bill requires probation departments and the Divisio</w:t>
      </w:r>
      <w:r w:rsidR="00EF40FA">
        <w:rPr>
          <w:color w:val="333333"/>
          <w:szCs w:val="22"/>
          <w:shd w:val="clear" w:color="auto" w:fill="FFFFFF"/>
        </w:rPr>
        <w:t>n</w:t>
      </w:r>
      <w:r w:rsidR="00737387">
        <w:rPr>
          <w:color w:val="333333"/>
          <w:szCs w:val="22"/>
          <w:shd w:val="clear" w:color="auto" w:fill="FFFFFF"/>
        </w:rPr>
        <w:t xml:space="preserve"> of Juvenile Facilities to ensure that </w:t>
      </w:r>
      <w:r w:rsidR="00EF40FA">
        <w:rPr>
          <w:color w:val="333333"/>
          <w:szCs w:val="22"/>
          <w:shd w:val="clear" w:color="auto" w:fill="FFFFFF"/>
        </w:rPr>
        <w:t xml:space="preserve">certain </w:t>
      </w:r>
      <w:r w:rsidR="00737387">
        <w:rPr>
          <w:color w:val="333333"/>
          <w:szCs w:val="22"/>
          <w:shd w:val="clear" w:color="auto" w:fill="FFFFFF"/>
        </w:rPr>
        <w:t>youth in their facilitie</w:t>
      </w:r>
      <w:r w:rsidR="00EF40FA">
        <w:rPr>
          <w:color w:val="333333"/>
          <w:szCs w:val="22"/>
          <w:shd w:val="clear" w:color="auto" w:fill="FFFFFF"/>
        </w:rPr>
        <w:t>s—those who have a high school diploma or equivalency certificate—h</w:t>
      </w:r>
      <w:r w:rsidR="00737387">
        <w:rPr>
          <w:color w:val="333333"/>
          <w:szCs w:val="22"/>
          <w:shd w:val="clear" w:color="auto" w:fill="FFFFFF"/>
        </w:rPr>
        <w:t>ave access to post-secondary acad</w:t>
      </w:r>
      <w:r w:rsidR="00EF40FA">
        <w:rPr>
          <w:color w:val="333333"/>
          <w:szCs w:val="22"/>
          <w:shd w:val="clear" w:color="auto" w:fill="FFFFFF"/>
        </w:rPr>
        <w:t>e</w:t>
      </w:r>
      <w:r w:rsidR="00737387">
        <w:rPr>
          <w:color w:val="333333"/>
          <w:szCs w:val="22"/>
          <w:shd w:val="clear" w:color="auto" w:fill="FFFFFF"/>
        </w:rPr>
        <w:t>m</w:t>
      </w:r>
      <w:r w:rsidR="00EF40FA">
        <w:rPr>
          <w:color w:val="333333"/>
          <w:szCs w:val="22"/>
          <w:shd w:val="clear" w:color="auto" w:fill="FFFFFF"/>
        </w:rPr>
        <w:t>i</w:t>
      </w:r>
      <w:r w:rsidR="00737387">
        <w:rPr>
          <w:color w:val="333333"/>
          <w:szCs w:val="22"/>
          <w:shd w:val="clear" w:color="auto" w:fill="FFFFFF"/>
        </w:rPr>
        <w:t xml:space="preserve">c and </w:t>
      </w:r>
      <w:r w:rsidR="00EF40FA">
        <w:rPr>
          <w:color w:val="333333"/>
          <w:szCs w:val="22"/>
          <w:shd w:val="clear" w:color="auto" w:fill="FFFFFF"/>
        </w:rPr>
        <w:t xml:space="preserve">technical </w:t>
      </w:r>
      <w:r w:rsidR="00737387">
        <w:rPr>
          <w:color w:val="333333"/>
          <w:szCs w:val="22"/>
          <w:shd w:val="clear" w:color="auto" w:fill="FFFFFF"/>
        </w:rPr>
        <w:t>programs and courses that are “offered online”. Previously the bill required the</w:t>
      </w:r>
      <w:r w:rsidR="00EF40FA">
        <w:rPr>
          <w:color w:val="333333"/>
          <w:szCs w:val="22"/>
          <w:shd w:val="clear" w:color="auto" w:fill="FFFFFF"/>
        </w:rPr>
        <w:t>se</w:t>
      </w:r>
      <w:r w:rsidR="00737387">
        <w:rPr>
          <w:color w:val="333333"/>
          <w:szCs w:val="22"/>
          <w:shd w:val="clear" w:color="auto" w:fill="FFFFFF"/>
        </w:rPr>
        <w:t xml:space="preserve"> programs to be offered directly within the juvenile facility. Instead, the bill now “encourages” probation departments and DJF to develop local partnerships with post-secondary, public campuses to provide instruction on campus and onsite within the juvenile facility. </w:t>
      </w:r>
      <w:r w:rsidR="00EF40FA">
        <w:rPr>
          <w:color w:val="333333"/>
          <w:szCs w:val="22"/>
          <w:shd w:val="clear" w:color="auto" w:fill="FFFFFF"/>
        </w:rPr>
        <w:t>T</w:t>
      </w:r>
      <w:r w:rsidR="00737387">
        <w:rPr>
          <w:color w:val="333333"/>
          <w:szCs w:val="22"/>
          <w:shd w:val="clear" w:color="auto" w:fill="FFFFFF"/>
        </w:rPr>
        <w:t xml:space="preserve">he requirement that probation departments or DJF must collaborate with higher education institutions to ensure access to </w:t>
      </w:r>
      <w:r w:rsidR="00EF40FA">
        <w:rPr>
          <w:color w:val="333333"/>
          <w:szCs w:val="22"/>
          <w:shd w:val="clear" w:color="auto" w:fill="FFFFFF"/>
        </w:rPr>
        <w:t xml:space="preserve">post-secondary education </w:t>
      </w:r>
      <w:r w:rsidR="00737387">
        <w:rPr>
          <w:color w:val="333333"/>
          <w:szCs w:val="22"/>
          <w:shd w:val="clear" w:color="auto" w:fill="FFFFFF"/>
        </w:rPr>
        <w:t>has been taken out of the bill.</w:t>
      </w:r>
      <w:r w:rsidRPr="007F70BF">
        <w:rPr>
          <w:color w:val="333333"/>
          <w:szCs w:val="22"/>
          <w:shd w:val="clear" w:color="auto" w:fill="FFFFFF"/>
        </w:rPr>
        <w:t xml:space="preserve"> </w:t>
      </w:r>
      <w:r w:rsidR="00EF40FA">
        <w:rPr>
          <w:color w:val="333333"/>
          <w:szCs w:val="22"/>
          <w:shd w:val="clear" w:color="auto" w:fill="FFFFFF"/>
        </w:rPr>
        <w:t>The bill</w:t>
      </w:r>
      <w:r w:rsidR="00BC359A">
        <w:rPr>
          <w:color w:val="333333"/>
          <w:szCs w:val="22"/>
          <w:shd w:val="clear" w:color="auto" w:fill="FFFFFF"/>
        </w:rPr>
        <w:t>’</w:t>
      </w:r>
      <w:r w:rsidR="00EF40FA">
        <w:rPr>
          <w:color w:val="333333"/>
          <w:szCs w:val="22"/>
          <w:shd w:val="clear" w:color="auto" w:fill="FFFFFF"/>
        </w:rPr>
        <w:t xml:space="preserve">s provisions remain applicable to juvenile halls, probation camps and ranches and DJF facilities. </w:t>
      </w:r>
      <w:r w:rsidR="007F70BF">
        <w:rPr>
          <w:color w:val="333333"/>
          <w:szCs w:val="22"/>
          <w:shd w:val="clear" w:color="auto" w:fill="FFFFFF"/>
        </w:rPr>
        <w:t>W</w:t>
      </w:r>
      <w:r w:rsidRPr="007F70BF">
        <w:rPr>
          <w:color w:val="333333"/>
          <w:szCs w:val="22"/>
          <w:shd w:val="clear" w:color="auto" w:fill="FFFFFF"/>
        </w:rPr>
        <w:t xml:space="preserve">hile the mandate to provide </w:t>
      </w:r>
      <w:r w:rsidR="007F70BF">
        <w:rPr>
          <w:color w:val="333333"/>
          <w:szCs w:val="22"/>
          <w:shd w:val="clear" w:color="auto" w:fill="FFFFFF"/>
        </w:rPr>
        <w:t xml:space="preserve">these post-secondary services does not apply to detainees who have yet to meet </w:t>
      </w:r>
      <w:r w:rsidR="00792FB5" w:rsidRPr="007F70BF">
        <w:rPr>
          <w:color w:val="333333"/>
          <w:szCs w:val="22"/>
          <w:shd w:val="clear" w:color="auto" w:fill="FFFFFF"/>
        </w:rPr>
        <w:t xml:space="preserve">high school graduation requirements, the bill specifies that </w:t>
      </w:r>
      <w:r w:rsidR="007F70BF">
        <w:rPr>
          <w:color w:val="333333"/>
          <w:szCs w:val="22"/>
          <w:shd w:val="clear" w:color="auto" w:fill="FFFFFF"/>
        </w:rPr>
        <w:t xml:space="preserve">pre-graduation youth </w:t>
      </w:r>
      <w:r w:rsidR="00792FB5" w:rsidRPr="007F70BF">
        <w:rPr>
          <w:color w:val="333333"/>
          <w:szCs w:val="22"/>
          <w:shd w:val="clear" w:color="auto" w:fill="FFFFFF"/>
        </w:rPr>
        <w:t>are not precluded from participation in the post-secondary programs mandated for those who have</w:t>
      </w:r>
      <w:r w:rsidR="007F70BF">
        <w:rPr>
          <w:color w:val="333333"/>
          <w:szCs w:val="22"/>
          <w:shd w:val="clear" w:color="auto" w:fill="FFFFFF"/>
        </w:rPr>
        <w:t xml:space="preserve"> </w:t>
      </w:r>
      <w:r w:rsidR="00792FB5" w:rsidRPr="007F70BF">
        <w:rPr>
          <w:color w:val="333333"/>
          <w:szCs w:val="22"/>
          <w:shd w:val="clear" w:color="auto" w:fill="FFFFFF"/>
        </w:rPr>
        <w:t>high school graduation status.</w:t>
      </w:r>
      <w:r w:rsidR="007F70BF" w:rsidRPr="007F70BF">
        <w:rPr>
          <w:color w:val="333333"/>
          <w:szCs w:val="22"/>
          <w:shd w:val="clear" w:color="auto" w:fill="FFFFFF"/>
        </w:rPr>
        <w:t xml:space="preserve"> </w:t>
      </w:r>
      <w:r w:rsidR="00B07853">
        <w:rPr>
          <w:b/>
          <w:i/>
          <w:color w:val="333333"/>
          <w:szCs w:val="22"/>
          <w:shd w:val="clear" w:color="auto" w:fill="FFFFFF"/>
        </w:rPr>
        <w:t xml:space="preserve">Passed the Senate </w:t>
      </w:r>
      <w:r w:rsidR="00EF40FA">
        <w:rPr>
          <w:b/>
          <w:i/>
          <w:color w:val="333333"/>
          <w:szCs w:val="22"/>
          <w:shd w:val="clear" w:color="auto" w:fill="FFFFFF"/>
        </w:rPr>
        <w:t>Appropriations Committee, to the Senate Floor.</w:t>
      </w:r>
    </w:p>
    <w:p w14:paraId="3B4884CC" w14:textId="77777777" w:rsidR="006249FB" w:rsidRPr="009D1EA0" w:rsidRDefault="006249FB" w:rsidP="0088585A">
      <w:pPr>
        <w:rPr>
          <w:b/>
          <w:i/>
          <w:color w:val="FF0000"/>
        </w:rPr>
      </w:pPr>
    </w:p>
    <w:p w14:paraId="681B54EF" w14:textId="77777777" w:rsidR="00237A80" w:rsidRDefault="006F53C6" w:rsidP="00740BC3">
      <w:r>
        <w:rPr>
          <w:b/>
          <w:i/>
          <w:color w:val="FF0000"/>
        </w:rPr>
        <w:t xml:space="preserve"> </w:t>
      </w:r>
      <w:r w:rsidR="002D1FFD" w:rsidRPr="002D1FFD">
        <w:rPr>
          <w:i/>
        </w:rPr>
        <w:t xml:space="preserve">Bill digests by David Steinhart, Director, Commonweal Juvenile Justice Program. Updated reports are posted on our website at </w:t>
      </w:r>
      <w:hyperlink r:id="rId12" w:history="1">
        <w:r w:rsidR="002D1FFD" w:rsidRPr="002D1FFD">
          <w:rPr>
            <w:rStyle w:val="Hyperlink"/>
            <w:i/>
          </w:rPr>
          <w:t>www.comjj.org</w:t>
        </w:r>
      </w:hyperlink>
      <w:r w:rsidR="002D1FFD" w:rsidRPr="002D1FFD">
        <w:rPr>
          <w:i/>
        </w:rPr>
        <w:t>.</w:t>
      </w:r>
    </w:p>
    <w:sectPr w:rsidR="00237A80" w:rsidSect="00A0433E">
      <w:headerReference w:type="default" r:id="rId13"/>
      <w:pgSz w:w="12240" w:h="15840" w:code="1"/>
      <w:pgMar w:top="900" w:right="1260" w:bottom="9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573A2" w14:textId="77777777" w:rsidR="00AA2285" w:rsidRDefault="00AA2285">
      <w:r>
        <w:separator/>
      </w:r>
    </w:p>
  </w:endnote>
  <w:endnote w:type="continuationSeparator" w:id="0">
    <w:p w14:paraId="3AE7E9A9" w14:textId="77777777" w:rsidR="00AA2285" w:rsidRDefault="00AA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BD03" w14:textId="77777777" w:rsidR="00AA2285" w:rsidRDefault="00AA2285">
      <w:r>
        <w:separator/>
      </w:r>
    </w:p>
  </w:footnote>
  <w:footnote w:type="continuationSeparator" w:id="0">
    <w:p w14:paraId="68EA421A" w14:textId="77777777" w:rsidR="00AA2285" w:rsidRDefault="00AA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A6E8" w14:textId="77777777" w:rsidR="00AD12C5" w:rsidRPr="00B3489D" w:rsidRDefault="00AD12C5" w:rsidP="002B4677">
    <w:pPr>
      <w:pStyle w:val="Header"/>
      <w:jc w:val="right"/>
      <w:rPr>
        <w:rStyle w:val="PageNumber"/>
        <w:rFonts w:ascii="Arial" w:hAnsi="Arial" w:cs="Arial"/>
        <w:i/>
        <w:u w:val="single"/>
      </w:rPr>
    </w:pPr>
    <w:r>
      <w:rPr>
        <w:rFonts w:ascii="Arial" w:hAnsi="Arial" w:cs="Arial"/>
        <w:i/>
        <w:sz w:val="20"/>
        <w:szCs w:val="20"/>
        <w:u w:val="single"/>
      </w:rPr>
      <w:t xml:space="preserve">Commonweal </w:t>
    </w:r>
    <w:r w:rsidR="00E86A59">
      <w:rPr>
        <w:rFonts w:ascii="Arial" w:hAnsi="Arial" w:cs="Arial"/>
        <w:i/>
        <w:sz w:val="20"/>
        <w:szCs w:val="20"/>
        <w:u w:val="single"/>
      </w:rPr>
      <w:t>- California</w:t>
    </w:r>
    <w:r>
      <w:rPr>
        <w:rFonts w:ascii="Arial" w:hAnsi="Arial" w:cs="Arial"/>
        <w:i/>
        <w:sz w:val="20"/>
        <w:szCs w:val="20"/>
        <w:u w:val="single"/>
      </w:rPr>
      <w:t xml:space="preserve"> Legislative Update </w:t>
    </w:r>
    <w:r w:rsidR="00E86A59">
      <w:rPr>
        <w:rFonts w:ascii="Arial" w:hAnsi="Arial" w:cs="Arial"/>
        <w:i/>
        <w:sz w:val="20"/>
        <w:szCs w:val="20"/>
        <w:u w:val="single"/>
      </w:rPr>
      <w:t xml:space="preserve">– </w:t>
    </w:r>
    <w:r w:rsidR="0065788F">
      <w:rPr>
        <w:rFonts w:ascii="Arial" w:hAnsi="Arial" w:cs="Arial"/>
        <w:i/>
        <w:sz w:val="20"/>
        <w:szCs w:val="20"/>
        <w:u w:val="single"/>
      </w:rPr>
      <w:t>May 2</w:t>
    </w:r>
    <w:r w:rsidR="00D268E9">
      <w:rPr>
        <w:rFonts w:ascii="Arial" w:hAnsi="Arial" w:cs="Arial"/>
        <w:i/>
        <w:sz w:val="20"/>
        <w:szCs w:val="20"/>
        <w:u w:val="single"/>
      </w:rPr>
      <w:t>1</w:t>
    </w:r>
    <w:r w:rsidR="0065788F">
      <w:rPr>
        <w:rFonts w:ascii="Arial" w:hAnsi="Arial" w:cs="Arial"/>
        <w:i/>
        <w:sz w:val="20"/>
        <w:szCs w:val="20"/>
        <w:u w:val="single"/>
      </w:rPr>
      <w:t>, 2019</w:t>
    </w:r>
    <w:r>
      <w:rPr>
        <w:rFonts w:ascii="Arial" w:hAnsi="Arial" w:cs="Arial"/>
        <w:i/>
        <w:sz w:val="20"/>
        <w:szCs w:val="20"/>
        <w:u w:val="single"/>
      </w:rPr>
      <w:t xml:space="preserve">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A90E2D5" w14:textId="77777777" w:rsidR="00AD12C5" w:rsidRPr="002B4677" w:rsidRDefault="00AD12C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10A9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3C86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6B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F00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0A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2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740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A08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0E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6429E"/>
    <w:multiLevelType w:val="hybridMultilevel"/>
    <w:tmpl w:val="A93A8266"/>
    <w:lvl w:ilvl="0" w:tplc="E7007076">
      <w:start w:val="1"/>
      <w:numFmt w:val="bullet"/>
      <w:lvlText w:val=""/>
      <w:lvlJc w:val="left"/>
      <w:pPr>
        <w:tabs>
          <w:tab w:val="num" w:pos="360"/>
        </w:tabs>
        <w:ind w:left="360" w:hanging="360"/>
      </w:pPr>
      <w:rPr>
        <w:rFonts w:ascii="Wingdings" w:hAnsi="Wingdings" w:hint="default"/>
        <w:sz w:val="28"/>
      </w:rPr>
    </w:lvl>
    <w:lvl w:ilvl="1" w:tplc="28B4E6CE">
      <w:start w:val="1"/>
      <w:numFmt w:val="bullet"/>
      <w:lvlText w:val=""/>
      <w:lvlJc w:val="left"/>
      <w:pPr>
        <w:tabs>
          <w:tab w:val="num" w:pos="1080"/>
        </w:tabs>
        <w:ind w:left="1080" w:hanging="360"/>
      </w:pPr>
      <w:rPr>
        <w:rFonts w:ascii="Wingdings" w:hAnsi="Wingdings"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3751E3"/>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D0527F3"/>
    <w:multiLevelType w:val="hybridMultilevel"/>
    <w:tmpl w:val="BD32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1045D1"/>
    <w:multiLevelType w:val="multilevel"/>
    <w:tmpl w:val="6224668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78C0558"/>
    <w:multiLevelType w:val="hybridMultilevel"/>
    <w:tmpl w:val="8144AFE4"/>
    <w:lvl w:ilvl="0" w:tplc="80EC5A92">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FD7244C"/>
    <w:multiLevelType w:val="hybridMultilevel"/>
    <w:tmpl w:val="76A4DBE0"/>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0F24B3"/>
    <w:multiLevelType w:val="hybridMultilevel"/>
    <w:tmpl w:val="C51C6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EA64CA"/>
    <w:multiLevelType w:val="multilevel"/>
    <w:tmpl w:val="B7BE97D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5A75D1"/>
    <w:multiLevelType w:val="hybridMultilevel"/>
    <w:tmpl w:val="2604E56A"/>
    <w:lvl w:ilvl="0" w:tplc="5D9EE8E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E646A0"/>
    <w:multiLevelType w:val="multilevel"/>
    <w:tmpl w:val="43C4140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27D1691"/>
    <w:multiLevelType w:val="hybridMultilevel"/>
    <w:tmpl w:val="AC547F7C"/>
    <w:lvl w:ilvl="0" w:tplc="57188FE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A4154"/>
    <w:multiLevelType w:val="hybridMultilevel"/>
    <w:tmpl w:val="CE2E5B78"/>
    <w:lvl w:ilvl="0" w:tplc="5D6C8E2A">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9C2166F"/>
    <w:multiLevelType w:val="multilevel"/>
    <w:tmpl w:val="B3289042"/>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ED64B6C"/>
    <w:multiLevelType w:val="multilevel"/>
    <w:tmpl w:val="A22E3C12"/>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41B00"/>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21F63B6"/>
    <w:multiLevelType w:val="hybridMultilevel"/>
    <w:tmpl w:val="4906EB9A"/>
    <w:lvl w:ilvl="0" w:tplc="62445EE0">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82F54"/>
    <w:multiLevelType w:val="multilevel"/>
    <w:tmpl w:val="DB76D36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8F01B2"/>
    <w:multiLevelType w:val="hybridMultilevel"/>
    <w:tmpl w:val="4EA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947AF2"/>
    <w:multiLevelType w:val="hybridMultilevel"/>
    <w:tmpl w:val="C5061DDA"/>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80077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B7392E"/>
    <w:multiLevelType w:val="hybridMultilevel"/>
    <w:tmpl w:val="BA94343A"/>
    <w:lvl w:ilvl="0" w:tplc="28B4E6CE">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1F15660"/>
    <w:multiLevelType w:val="hybridMultilevel"/>
    <w:tmpl w:val="E682AC66"/>
    <w:lvl w:ilvl="0" w:tplc="8C68190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FF236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870005A"/>
    <w:multiLevelType w:val="hybridMultilevel"/>
    <w:tmpl w:val="3C7CEC72"/>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8772A9"/>
    <w:multiLevelType w:val="hybridMultilevel"/>
    <w:tmpl w:val="01DC93F8"/>
    <w:lvl w:ilvl="0" w:tplc="E700707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B5AFC"/>
    <w:multiLevelType w:val="hybridMultilevel"/>
    <w:tmpl w:val="D37CE3E2"/>
    <w:lvl w:ilvl="0" w:tplc="2164571A">
      <w:start w:val="2007"/>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3B0A7C"/>
    <w:multiLevelType w:val="hybridMultilevel"/>
    <w:tmpl w:val="E62E25A0"/>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F3774"/>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DF17300"/>
    <w:multiLevelType w:val="multilevel"/>
    <w:tmpl w:val="3F6C87E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F3F0974"/>
    <w:multiLevelType w:val="hybridMultilevel"/>
    <w:tmpl w:val="BAF873EA"/>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06729"/>
    <w:multiLevelType w:val="hybridMultilevel"/>
    <w:tmpl w:val="4A225014"/>
    <w:lvl w:ilvl="0" w:tplc="4292276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857CA6"/>
    <w:multiLevelType w:val="hybridMultilevel"/>
    <w:tmpl w:val="861C8A0C"/>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D0367"/>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C6F06CF"/>
    <w:multiLevelType w:val="hybridMultilevel"/>
    <w:tmpl w:val="A1D61C42"/>
    <w:lvl w:ilvl="0" w:tplc="6E10EFAC">
      <w:start w:val="1"/>
      <w:numFmt w:val="bullet"/>
      <w:lvlText w:val=""/>
      <w:lvlJc w:val="left"/>
      <w:pPr>
        <w:tabs>
          <w:tab w:val="num" w:pos="362"/>
        </w:tabs>
        <w:ind w:left="362" w:hanging="433"/>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4"/>
  </w:num>
  <w:num w:numId="3">
    <w:abstractNumId w:val="32"/>
  </w:num>
  <w:num w:numId="4">
    <w:abstractNumId w:val="38"/>
  </w:num>
  <w:num w:numId="5">
    <w:abstractNumId w:val="15"/>
  </w:num>
  <w:num w:numId="6">
    <w:abstractNumId w:val="33"/>
  </w:num>
  <w:num w:numId="7">
    <w:abstractNumId w:val="42"/>
  </w:num>
  <w:num w:numId="8">
    <w:abstractNumId w:val="19"/>
  </w:num>
  <w:num w:numId="9">
    <w:abstractNumId w:val="29"/>
  </w:num>
  <w:num w:numId="10">
    <w:abstractNumId w:val="22"/>
  </w:num>
  <w:num w:numId="11">
    <w:abstractNumId w:val="37"/>
  </w:num>
  <w:num w:numId="12">
    <w:abstractNumId w:val="13"/>
  </w:num>
  <w:num w:numId="13">
    <w:abstractNumId w:val="11"/>
  </w:num>
  <w:num w:numId="14">
    <w:abstractNumId w:val="26"/>
  </w:num>
  <w:num w:numId="15">
    <w:abstractNumId w:val="36"/>
  </w:num>
  <w:num w:numId="16">
    <w:abstractNumId w:val="39"/>
  </w:num>
  <w:num w:numId="17">
    <w:abstractNumId w:val="35"/>
  </w:num>
  <w:num w:numId="18">
    <w:abstractNumId w:val="34"/>
  </w:num>
  <w:num w:numId="19">
    <w:abstractNumId w:val="10"/>
  </w:num>
  <w:num w:numId="20">
    <w:abstractNumId w:val="20"/>
  </w:num>
  <w:num w:numId="21">
    <w:abstractNumId w:val="23"/>
  </w:num>
  <w:num w:numId="22">
    <w:abstractNumId w:val="18"/>
  </w:num>
  <w:num w:numId="23">
    <w:abstractNumId w:val="17"/>
  </w:num>
  <w:num w:numId="24">
    <w:abstractNumId w:val="30"/>
  </w:num>
  <w:num w:numId="25">
    <w:abstractNumId w:val="41"/>
  </w:num>
  <w:num w:numId="26">
    <w:abstractNumId w:val="28"/>
  </w:num>
  <w:num w:numId="27">
    <w:abstractNumId w:val="14"/>
  </w:num>
  <w:num w:numId="28">
    <w:abstractNumId w:val="21"/>
  </w:num>
  <w:num w:numId="29">
    <w:abstractNumId w:val="25"/>
  </w:num>
  <w:num w:numId="30">
    <w:abstractNumId w:val="40"/>
  </w:num>
  <w:num w:numId="31">
    <w:abstractNumId w:val="3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6"/>
  </w:num>
  <w:num w:numId="43">
    <w:abstractNumId w:val="2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BA1"/>
    <w:rsid w:val="00000E21"/>
    <w:rsid w:val="00001FDD"/>
    <w:rsid w:val="00002387"/>
    <w:rsid w:val="00003956"/>
    <w:rsid w:val="00003E42"/>
    <w:rsid w:val="000046C5"/>
    <w:rsid w:val="0000555C"/>
    <w:rsid w:val="0001046E"/>
    <w:rsid w:val="00010C0F"/>
    <w:rsid w:val="00012AB6"/>
    <w:rsid w:val="00012D44"/>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1564"/>
    <w:rsid w:val="00041677"/>
    <w:rsid w:val="00041767"/>
    <w:rsid w:val="0004247A"/>
    <w:rsid w:val="00042644"/>
    <w:rsid w:val="00042EF0"/>
    <w:rsid w:val="00043884"/>
    <w:rsid w:val="0004596F"/>
    <w:rsid w:val="00046531"/>
    <w:rsid w:val="000471DA"/>
    <w:rsid w:val="00052004"/>
    <w:rsid w:val="000526CC"/>
    <w:rsid w:val="000533BE"/>
    <w:rsid w:val="00054BAD"/>
    <w:rsid w:val="00055280"/>
    <w:rsid w:val="0005659E"/>
    <w:rsid w:val="00056DA6"/>
    <w:rsid w:val="00057113"/>
    <w:rsid w:val="0005736F"/>
    <w:rsid w:val="000577F0"/>
    <w:rsid w:val="00060D59"/>
    <w:rsid w:val="00061393"/>
    <w:rsid w:val="00062DDD"/>
    <w:rsid w:val="0006364E"/>
    <w:rsid w:val="0006408F"/>
    <w:rsid w:val="000641DD"/>
    <w:rsid w:val="00064A54"/>
    <w:rsid w:val="00064C65"/>
    <w:rsid w:val="0006549B"/>
    <w:rsid w:val="00065B22"/>
    <w:rsid w:val="00070253"/>
    <w:rsid w:val="000707DF"/>
    <w:rsid w:val="00071265"/>
    <w:rsid w:val="00071B32"/>
    <w:rsid w:val="00071FAF"/>
    <w:rsid w:val="0007349E"/>
    <w:rsid w:val="00074118"/>
    <w:rsid w:val="00074A33"/>
    <w:rsid w:val="00077B50"/>
    <w:rsid w:val="00082269"/>
    <w:rsid w:val="00082570"/>
    <w:rsid w:val="00082664"/>
    <w:rsid w:val="000845EA"/>
    <w:rsid w:val="000852EC"/>
    <w:rsid w:val="00085ACB"/>
    <w:rsid w:val="00087B4E"/>
    <w:rsid w:val="00090590"/>
    <w:rsid w:val="0009280D"/>
    <w:rsid w:val="00092FD7"/>
    <w:rsid w:val="0009320F"/>
    <w:rsid w:val="000932E0"/>
    <w:rsid w:val="0009389A"/>
    <w:rsid w:val="0009536B"/>
    <w:rsid w:val="000961B2"/>
    <w:rsid w:val="00096310"/>
    <w:rsid w:val="00096CFC"/>
    <w:rsid w:val="00096DAD"/>
    <w:rsid w:val="00097627"/>
    <w:rsid w:val="000A02AB"/>
    <w:rsid w:val="000A033F"/>
    <w:rsid w:val="000A084B"/>
    <w:rsid w:val="000A0E81"/>
    <w:rsid w:val="000A25F1"/>
    <w:rsid w:val="000A2E94"/>
    <w:rsid w:val="000B018D"/>
    <w:rsid w:val="000B26B7"/>
    <w:rsid w:val="000B3030"/>
    <w:rsid w:val="000B39A7"/>
    <w:rsid w:val="000B3BB9"/>
    <w:rsid w:val="000B5023"/>
    <w:rsid w:val="000B67A7"/>
    <w:rsid w:val="000B73D6"/>
    <w:rsid w:val="000B7E94"/>
    <w:rsid w:val="000C1399"/>
    <w:rsid w:val="000C18A2"/>
    <w:rsid w:val="000C18BC"/>
    <w:rsid w:val="000C253A"/>
    <w:rsid w:val="000C2DE0"/>
    <w:rsid w:val="000C32CF"/>
    <w:rsid w:val="000C3949"/>
    <w:rsid w:val="000C3E9F"/>
    <w:rsid w:val="000C4391"/>
    <w:rsid w:val="000C4D17"/>
    <w:rsid w:val="000C5088"/>
    <w:rsid w:val="000C559A"/>
    <w:rsid w:val="000C5951"/>
    <w:rsid w:val="000C5E33"/>
    <w:rsid w:val="000C7AD4"/>
    <w:rsid w:val="000D0BEF"/>
    <w:rsid w:val="000D1845"/>
    <w:rsid w:val="000D2626"/>
    <w:rsid w:val="000D2E29"/>
    <w:rsid w:val="000D3170"/>
    <w:rsid w:val="000D401D"/>
    <w:rsid w:val="000D513A"/>
    <w:rsid w:val="000D5C26"/>
    <w:rsid w:val="000D6756"/>
    <w:rsid w:val="000D678F"/>
    <w:rsid w:val="000D706A"/>
    <w:rsid w:val="000D71D6"/>
    <w:rsid w:val="000E022E"/>
    <w:rsid w:val="000E1161"/>
    <w:rsid w:val="000E18AC"/>
    <w:rsid w:val="000E2030"/>
    <w:rsid w:val="000E31FE"/>
    <w:rsid w:val="000E32A3"/>
    <w:rsid w:val="000E38E3"/>
    <w:rsid w:val="000E4392"/>
    <w:rsid w:val="000E6378"/>
    <w:rsid w:val="000E6A27"/>
    <w:rsid w:val="000E6B9D"/>
    <w:rsid w:val="000E7304"/>
    <w:rsid w:val="000E786F"/>
    <w:rsid w:val="000F02C0"/>
    <w:rsid w:val="000F05A6"/>
    <w:rsid w:val="000F2191"/>
    <w:rsid w:val="000F29FE"/>
    <w:rsid w:val="000F2A66"/>
    <w:rsid w:val="000F2C0D"/>
    <w:rsid w:val="000F5B56"/>
    <w:rsid w:val="000F61AF"/>
    <w:rsid w:val="000F651E"/>
    <w:rsid w:val="000F6614"/>
    <w:rsid w:val="000F6E4E"/>
    <w:rsid w:val="000F705A"/>
    <w:rsid w:val="000F706F"/>
    <w:rsid w:val="000F708B"/>
    <w:rsid w:val="000F7A02"/>
    <w:rsid w:val="0010001B"/>
    <w:rsid w:val="0010069E"/>
    <w:rsid w:val="001018AD"/>
    <w:rsid w:val="00102B06"/>
    <w:rsid w:val="0010362B"/>
    <w:rsid w:val="00103987"/>
    <w:rsid w:val="0010487B"/>
    <w:rsid w:val="00105B64"/>
    <w:rsid w:val="00106AE6"/>
    <w:rsid w:val="00107EA6"/>
    <w:rsid w:val="00112189"/>
    <w:rsid w:val="00112A0C"/>
    <w:rsid w:val="00113695"/>
    <w:rsid w:val="00113939"/>
    <w:rsid w:val="00113C60"/>
    <w:rsid w:val="00113FD2"/>
    <w:rsid w:val="00114121"/>
    <w:rsid w:val="00115159"/>
    <w:rsid w:val="00115AB7"/>
    <w:rsid w:val="00116BEA"/>
    <w:rsid w:val="00117369"/>
    <w:rsid w:val="00120E90"/>
    <w:rsid w:val="00121661"/>
    <w:rsid w:val="00121E3E"/>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BF2"/>
    <w:rsid w:val="00137F8A"/>
    <w:rsid w:val="00140C25"/>
    <w:rsid w:val="00140F60"/>
    <w:rsid w:val="00141189"/>
    <w:rsid w:val="00143CD4"/>
    <w:rsid w:val="00143F27"/>
    <w:rsid w:val="00144481"/>
    <w:rsid w:val="0014785F"/>
    <w:rsid w:val="00153F27"/>
    <w:rsid w:val="00153F65"/>
    <w:rsid w:val="001541BF"/>
    <w:rsid w:val="001542CF"/>
    <w:rsid w:val="001549B3"/>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4D08"/>
    <w:rsid w:val="00164E24"/>
    <w:rsid w:val="0016537A"/>
    <w:rsid w:val="001707AF"/>
    <w:rsid w:val="00170B38"/>
    <w:rsid w:val="00172DC5"/>
    <w:rsid w:val="00173286"/>
    <w:rsid w:val="00176F1B"/>
    <w:rsid w:val="00176F4B"/>
    <w:rsid w:val="001773FE"/>
    <w:rsid w:val="0018168A"/>
    <w:rsid w:val="0018200C"/>
    <w:rsid w:val="00182539"/>
    <w:rsid w:val="00182CA8"/>
    <w:rsid w:val="00182D7B"/>
    <w:rsid w:val="0018340B"/>
    <w:rsid w:val="00183FAD"/>
    <w:rsid w:val="001842C9"/>
    <w:rsid w:val="00185524"/>
    <w:rsid w:val="001864FB"/>
    <w:rsid w:val="00190466"/>
    <w:rsid w:val="0019049F"/>
    <w:rsid w:val="001936C4"/>
    <w:rsid w:val="0019426A"/>
    <w:rsid w:val="001945C9"/>
    <w:rsid w:val="00194F7D"/>
    <w:rsid w:val="00195C79"/>
    <w:rsid w:val="00195F5B"/>
    <w:rsid w:val="001969C3"/>
    <w:rsid w:val="00197D6A"/>
    <w:rsid w:val="001A2296"/>
    <w:rsid w:val="001A231E"/>
    <w:rsid w:val="001A260F"/>
    <w:rsid w:val="001A2ED4"/>
    <w:rsid w:val="001A34F6"/>
    <w:rsid w:val="001A367E"/>
    <w:rsid w:val="001A540F"/>
    <w:rsid w:val="001A6EE9"/>
    <w:rsid w:val="001A6FCE"/>
    <w:rsid w:val="001A7936"/>
    <w:rsid w:val="001A7974"/>
    <w:rsid w:val="001B0A23"/>
    <w:rsid w:val="001B1780"/>
    <w:rsid w:val="001B1B6C"/>
    <w:rsid w:val="001B29FC"/>
    <w:rsid w:val="001B3F31"/>
    <w:rsid w:val="001B4A6C"/>
    <w:rsid w:val="001B4AB2"/>
    <w:rsid w:val="001B561C"/>
    <w:rsid w:val="001B594E"/>
    <w:rsid w:val="001B5C1A"/>
    <w:rsid w:val="001B5DD7"/>
    <w:rsid w:val="001B5E0E"/>
    <w:rsid w:val="001C00CB"/>
    <w:rsid w:val="001C0B07"/>
    <w:rsid w:val="001C0B23"/>
    <w:rsid w:val="001C0EE8"/>
    <w:rsid w:val="001C1309"/>
    <w:rsid w:val="001C13C4"/>
    <w:rsid w:val="001C185D"/>
    <w:rsid w:val="001C2471"/>
    <w:rsid w:val="001C3BE9"/>
    <w:rsid w:val="001C4949"/>
    <w:rsid w:val="001C694A"/>
    <w:rsid w:val="001D0FA0"/>
    <w:rsid w:val="001D2778"/>
    <w:rsid w:val="001D3019"/>
    <w:rsid w:val="001D429C"/>
    <w:rsid w:val="001D5414"/>
    <w:rsid w:val="001D5697"/>
    <w:rsid w:val="001D71DA"/>
    <w:rsid w:val="001D728A"/>
    <w:rsid w:val="001D76D2"/>
    <w:rsid w:val="001D7763"/>
    <w:rsid w:val="001D7C16"/>
    <w:rsid w:val="001E1934"/>
    <w:rsid w:val="001E207F"/>
    <w:rsid w:val="001E20FA"/>
    <w:rsid w:val="001E3123"/>
    <w:rsid w:val="001E3B51"/>
    <w:rsid w:val="001E4B88"/>
    <w:rsid w:val="001E57C9"/>
    <w:rsid w:val="001E6A35"/>
    <w:rsid w:val="001E7699"/>
    <w:rsid w:val="001F0B38"/>
    <w:rsid w:val="001F30AB"/>
    <w:rsid w:val="001F3F09"/>
    <w:rsid w:val="001F3FCE"/>
    <w:rsid w:val="001F480F"/>
    <w:rsid w:val="001F486F"/>
    <w:rsid w:val="001F48C3"/>
    <w:rsid w:val="001F4CF2"/>
    <w:rsid w:val="00200CDF"/>
    <w:rsid w:val="00201A9E"/>
    <w:rsid w:val="00202120"/>
    <w:rsid w:val="002033E6"/>
    <w:rsid w:val="002035DE"/>
    <w:rsid w:val="00203A6D"/>
    <w:rsid w:val="00204869"/>
    <w:rsid w:val="00204CD1"/>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1699"/>
    <w:rsid w:val="00221FC0"/>
    <w:rsid w:val="00223213"/>
    <w:rsid w:val="0022372A"/>
    <w:rsid w:val="00223A33"/>
    <w:rsid w:val="0022487A"/>
    <w:rsid w:val="00225446"/>
    <w:rsid w:val="002269B7"/>
    <w:rsid w:val="00226C15"/>
    <w:rsid w:val="002274AE"/>
    <w:rsid w:val="00227528"/>
    <w:rsid w:val="00227A6E"/>
    <w:rsid w:val="00227E89"/>
    <w:rsid w:val="00230359"/>
    <w:rsid w:val="002303F8"/>
    <w:rsid w:val="0023073E"/>
    <w:rsid w:val="002319FF"/>
    <w:rsid w:val="002324E2"/>
    <w:rsid w:val="00232D50"/>
    <w:rsid w:val="00233BEA"/>
    <w:rsid w:val="00233BF1"/>
    <w:rsid w:val="0023401D"/>
    <w:rsid w:val="00234469"/>
    <w:rsid w:val="00234BC1"/>
    <w:rsid w:val="00234E01"/>
    <w:rsid w:val="00235A68"/>
    <w:rsid w:val="00236191"/>
    <w:rsid w:val="00236883"/>
    <w:rsid w:val="002368B7"/>
    <w:rsid w:val="00237A80"/>
    <w:rsid w:val="0024014B"/>
    <w:rsid w:val="00242032"/>
    <w:rsid w:val="00243247"/>
    <w:rsid w:val="00243DD9"/>
    <w:rsid w:val="00243E8E"/>
    <w:rsid w:val="002440E7"/>
    <w:rsid w:val="0024456E"/>
    <w:rsid w:val="00244CBB"/>
    <w:rsid w:val="00244EAF"/>
    <w:rsid w:val="002459D4"/>
    <w:rsid w:val="002468EE"/>
    <w:rsid w:val="00246B3E"/>
    <w:rsid w:val="00246FB1"/>
    <w:rsid w:val="00247726"/>
    <w:rsid w:val="00251179"/>
    <w:rsid w:val="002513BE"/>
    <w:rsid w:val="002516CD"/>
    <w:rsid w:val="00253074"/>
    <w:rsid w:val="00254515"/>
    <w:rsid w:val="0025527F"/>
    <w:rsid w:val="002600AB"/>
    <w:rsid w:val="00261602"/>
    <w:rsid w:val="002635E5"/>
    <w:rsid w:val="00263D1A"/>
    <w:rsid w:val="00263E72"/>
    <w:rsid w:val="00270EAA"/>
    <w:rsid w:val="002710DA"/>
    <w:rsid w:val="0027113F"/>
    <w:rsid w:val="00272A8A"/>
    <w:rsid w:val="00274A2D"/>
    <w:rsid w:val="00275C68"/>
    <w:rsid w:val="00277955"/>
    <w:rsid w:val="00277D50"/>
    <w:rsid w:val="002809D5"/>
    <w:rsid w:val="00280F87"/>
    <w:rsid w:val="00281E8D"/>
    <w:rsid w:val="00282025"/>
    <w:rsid w:val="00283595"/>
    <w:rsid w:val="00283AB4"/>
    <w:rsid w:val="00284864"/>
    <w:rsid w:val="002853A9"/>
    <w:rsid w:val="00285460"/>
    <w:rsid w:val="00285CB6"/>
    <w:rsid w:val="00286C83"/>
    <w:rsid w:val="00287631"/>
    <w:rsid w:val="00287AF0"/>
    <w:rsid w:val="0029096C"/>
    <w:rsid w:val="00291C60"/>
    <w:rsid w:val="00292238"/>
    <w:rsid w:val="002926E0"/>
    <w:rsid w:val="002929AE"/>
    <w:rsid w:val="00292BCE"/>
    <w:rsid w:val="00293500"/>
    <w:rsid w:val="00294F49"/>
    <w:rsid w:val="00294F65"/>
    <w:rsid w:val="0029516B"/>
    <w:rsid w:val="0029544A"/>
    <w:rsid w:val="00295AFB"/>
    <w:rsid w:val="00296B7A"/>
    <w:rsid w:val="002979B4"/>
    <w:rsid w:val="002A070C"/>
    <w:rsid w:val="002A0888"/>
    <w:rsid w:val="002A311B"/>
    <w:rsid w:val="002A4069"/>
    <w:rsid w:val="002A5EB4"/>
    <w:rsid w:val="002A7B94"/>
    <w:rsid w:val="002B0FB0"/>
    <w:rsid w:val="002B1284"/>
    <w:rsid w:val="002B1406"/>
    <w:rsid w:val="002B1755"/>
    <w:rsid w:val="002B3463"/>
    <w:rsid w:val="002B3C58"/>
    <w:rsid w:val="002B3CEC"/>
    <w:rsid w:val="002B3E49"/>
    <w:rsid w:val="002B4163"/>
    <w:rsid w:val="002B4677"/>
    <w:rsid w:val="002B7D87"/>
    <w:rsid w:val="002C0554"/>
    <w:rsid w:val="002C181C"/>
    <w:rsid w:val="002C22E0"/>
    <w:rsid w:val="002C2774"/>
    <w:rsid w:val="002C546B"/>
    <w:rsid w:val="002C68DE"/>
    <w:rsid w:val="002C6E08"/>
    <w:rsid w:val="002C6FDF"/>
    <w:rsid w:val="002C7004"/>
    <w:rsid w:val="002D15C0"/>
    <w:rsid w:val="002D1FFD"/>
    <w:rsid w:val="002D20AA"/>
    <w:rsid w:val="002D21A1"/>
    <w:rsid w:val="002D2D93"/>
    <w:rsid w:val="002D39C2"/>
    <w:rsid w:val="002D4646"/>
    <w:rsid w:val="002D4853"/>
    <w:rsid w:val="002D4D92"/>
    <w:rsid w:val="002D4DCE"/>
    <w:rsid w:val="002D6516"/>
    <w:rsid w:val="002D7669"/>
    <w:rsid w:val="002D78AF"/>
    <w:rsid w:val="002E0887"/>
    <w:rsid w:val="002E09B8"/>
    <w:rsid w:val="002E0EB9"/>
    <w:rsid w:val="002E0F6E"/>
    <w:rsid w:val="002E1470"/>
    <w:rsid w:val="002E4CEE"/>
    <w:rsid w:val="002E5B31"/>
    <w:rsid w:val="002E62DA"/>
    <w:rsid w:val="002E6C80"/>
    <w:rsid w:val="002E729E"/>
    <w:rsid w:val="002E7ADE"/>
    <w:rsid w:val="002F03AA"/>
    <w:rsid w:val="002F0804"/>
    <w:rsid w:val="002F0C13"/>
    <w:rsid w:val="002F1BB7"/>
    <w:rsid w:val="002F2549"/>
    <w:rsid w:val="002F37C2"/>
    <w:rsid w:val="002F44F8"/>
    <w:rsid w:val="002F45AC"/>
    <w:rsid w:val="002F4782"/>
    <w:rsid w:val="002F4C2E"/>
    <w:rsid w:val="002F5748"/>
    <w:rsid w:val="002F6C36"/>
    <w:rsid w:val="002F78EE"/>
    <w:rsid w:val="002F7DF2"/>
    <w:rsid w:val="00300BA1"/>
    <w:rsid w:val="00300C8D"/>
    <w:rsid w:val="003016E4"/>
    <w:rsid w:val="0030221B"/>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6F8C"/>
    <w:rsid w:val="003177BE"/>
    <w:rsid w:val="003207EB"/>
    <w:rsid w:val="003214EC"/>
    <w:rsid w:val="00323A12"/>
    <w:rsid w:val="00324A23"/>
    <w:rsid w:val="0032510B"/>
    <w:rsid w:val="00326296"/>
    <w:rsid w:val="003267A2"/>
    <w:rsid w:val="0032690E"/>
    <w:rsid w:val="00326945"/>
    <w:rsid w:val="003270A7"/>
    <w:rsid w:val="00331022"/>
    <w:rsid w:val="003311BB"/>
    <w:rsid w:val="003320F8"/>
    <w:rsid w:val="003327D2"/>
    <w:rsid w:val="003339C5"/>
    <w:rsid w:val="00333A5F"/>
    <w:rsid w:val="00334A54"/>
    <w:rsid w:val="00336257"/>
    <w:rsid w:val="00336352"/>
    <w:rsid w:val="003369F0"/>
    <w:rsid w:val="00336A75"/>
    <w:rsid w:val="00337245"/>
    <w:rsid w:val="00340AF8"/>
    <w:rsid w:val="00341831"/>
    <w:rsid w:val="00341D83"/>
    <w:rsid w:val="003423C4"/>
    <w:rsid w:val="00343B8A"/>
    <w:rsid w:val="00344022"/>
    <w:rsid w:val="00346CE3"/>
    <w:rsid w:val="00346DE1"/>
    <w:rsid w:val="003470FC"/>
    <w:rsid w:val="00347258"/>
    <w:rsid w:val="00350120"/>
    <w:rsid w:val="003501A9"/>
    <w:rsid w:val="00350CFF"/>
    <w:rsid w:val="003512F7"/>
    <w:rsid w:val="00351654"/>
    <w:rsid w:val="00352992"/>
    <w:rsid w:val="003531A8"/>
    <w:rsid w:val="00353BE8"/>
    <w:rsid w:val="00354322"/>
    <w:rsid w:val="00354C67"/>
    <w:rsid w:val="00355D32"/>
    <w:rsid w:val="00356252"/>
    <w:rsid w:val="003568FB"/>
    <w:rsid w:val="00356F94"/>
    <w:rsid w:val="00357FA5"/>
    <w:rsid w:val="003601A7"/>
    <w:rsid w:val="003603F4"/>
    <w:rsid w:val="00361479"/>
    <w:rsid w:val="003623AF"/>
    <w:rsid w:val="00363408"/>
    <w:rsid w:val="00363840"/>
    <w:rsid w:val="00365869"/>
    <w:rsid w:val="00365BF3"/>
    <w:rsid w:val="00365DA1"/>
    <w:rsid w:val="003669E8"/>
    <w:rsid w:val="00366E65"/>
    <w:rsid w:val="00370939"/>
    <w:rsid w:val="00372852"/>
    <w:rsid w:val="00372BC6"/>
    <w:rsid w:val="00373A37"/>
    <w:rsid w:val="00373B46"/>
    <w:rsid w:val="00374A96"/>
    <w:rsid w:val="00374B67"/>
    <w:rsid w:val="00376C8C"/>
    <w:rsid w:val="00377481"/>
    <w:rsid w:val="0037776F"/>
    <w:rsid w:val="00377C93"/>
    <w:rsid w:val="00377E2D"/>
    <w:rsid w:val="00380823"/>
    <w:rsid w:val="0038104F"/>
    <w:rsid w:val="00381E1D"/>
    <w:rsid w:val="00382ED1"/>
    <w:rsid w:val="00384FD2"/>
    <w:rsid w:val="00386711"/>
    <w:rsid w:val="00386CBD"/>
    <w:rsid w:val="00390520"/>
    <w:rsid w:val="00390A22"/>
    <w:rsid w:val="003914CB"/>
    <w:rsid w:val="003918CE"/>
    <w:rsid w:val="00391C7A"/>
    <w:rsid w:val="0039240B"/>
    <w:rsid w:val="003927C6"/>
    <w:rsid w:val="00393C9C"/>
    <w:rsid w:val="00393FE7"/>
    <w:rsid w:val="00394EBB"/>
    <w:rsid w:val="00396221"/>
    <w:rsid w:val="003A14EF"/>
    <w:rsid w:val="003A1BAE"/>
    <w:rsid w:val="003A1FEB"/>
    <w:rsid w:val="003A24E6"/>
    <w:rsid w:val="003A3E74"/>
    <w:rsid w:val="003A5198"/>
    <w:rsid w:val="003A656F"/>
    <w:rsid w:val="003A7069"/>
    <w:rsid w:val="003B0558"/>
    <w:rsid w:val="003B05AD"/>
    <w:rsid w:val="003B136B"/>
    <w:rsid w:val="003B2E05"/>
    <w:rsid w:val="003B2F88"/>
    <w:rsid w:val="003B4296"/>
    <w:rsid w:val="003B4BEC"/>
    <w:rsid w:val="003B4D82"/>
    <w:rsid w:val="003B4E81"/>
    <w:rsid w:val="003B5087"/>
    <w:rsid w:val="003B6D05"/>
    <w:rsid w:val="003C0382"/>
    <w:rsid w:val="003C0E7A"/>
    <w:rsid w:val="003C1B04"/>
    <w:rsid w:val="003C3A40"/>
    <w:rsid w:val="003C3F77"/>
    <w:rsid w:val="003C42BD"/>
    <w:rsid w:val="003C47CB"/>
    <w:rsid w:val="003C4EFC"/>
    <w:rsid w:val="003C6874"/>
    <w:rsid w:val="003C6DCE"/>
    <w:rsid w:val="003C7E51"/>
    <w:rsid w:val="003D0103"/>
    <w:rsid w:val="003D0679"/>
    <w:rsid w:val="003D2036"/>
    <w:rsid w:val="003D2344"/>
    <w:rsid w:val="003D2443"/>
    <w:rsid w:val="003D2C74"/>
    <w:rsid w:val="003D320F"/>
    <w:rsid w:val="003D35A5"/>
    <w:rsid w:val="003D38EA"/>
    <w:rsid w:val="003D4798"/>
    <w:rsid w:val="003D4FC5"/>
    <w:rsid w:val="003D51AC"/>
    <w:rsid w:val="003D5A49"/>
    <w:rsid w:val="003D60F5"/>
    <w:rsid w:val="003D6C18"/>
    <w:rsid w:val="003D71B8"/>
    <w:rsid w:val="003D7E4C"/>
    <w:rsid w:val="003E10A1"/>
    <w:rsid w:val="003E1B55"/>
    <w:rsid w:val="003E1BD1"/>
    <w:rsid w:val="003E263B"/>
    <w:rsid w:val="003E34CB"/>
    <w:rsid w:val="003E375D"/>
    <w:rsid w:val="003E3B4B"/>
    <w:rsid w:val="003E444F"/>
    <w:rsid w:val="003E4F37"/>
    <w:rsid w:val="003E50D4"/>
    <w:rsid w:val="003E6142"/>
    <w:rsid w:val="003E6228"/>
    <w:rsid w:val="003E6389"/>
    <w:rsid w:val="003E63BE"/>
    <w:rsid w:val="003E6691"/>
    <w:rsid w:val="003E7040"/>
    <w:rsid w:val="003F071D"/>
    <w:rsid w:val="003F173B"/>
    <w:rsid w:val="003F1DB8"/>
    <w:rsid w:val="003F318A"/>
    <w:rsid w:val="003F3F28"/>
    <w:rsid w:val="003F649B"/>
    <w:rsid w:val="003F66F3"/>
    <w:rsid w:val="003F6DD7"/>
    <w:rsid w:val="003F7B51"/>
    <w:rsid w:val="00401CE5"/>
    <w:rsid w:val="00401E81"/>
    <w:rsid w:val="00402368"/>
    <w:rsid w:val="00403487"/>
    <w:rsid w:val="004041D2"/>
    <w:rsid w:val="004044D2"/>
    <w:rsid w:val="004049E1"/>
    <w:rsid w:val="00405177"/>
    <w:rsid w:val="00405D73"/>
    <w:rsid w:val="00406D06"/>
    <w:rsid w:val="004074DA"/>
    <w:rsid w:val="004079DA"/>
    <w:rsid w:val="00410C33"/>
    <w:rsid w:val="00411F92"/>
    <w:rsid w:val="0041265D"/>
    <w:rsid w:val="00412CA1"/>
    <w:rsid w:val="00412ED5"/>
    <w:rsid w:val="004131ED"/>
    <w:rsid w:val="00413BCF"/>
    <w:rsid w:val="0041466D"/>
    <w:rsid w:val="00414951"/>
    <w:rsid w:val="0041691A"/>
    <w:rsid w:val="00416C32"/>
    <w:rsid w:val="0041728B"/>
    <w:rsid w:val="0041742B"/>
    <w:rsid w:val="0041789A"/>
    <w:rsid w:val="00417AA7"/>
    <w:rsid w:val="0042062E"/>
    <w:rsid w:val="00420AEA"/>
    <w:rsid w:val="00420BB6"/>
    <w:rsid w:val="0042301C"/>
    <w:rsid w:val="00423482"/>
    <w:rsid w:val="00423C12"/>
    <w:rsid w:val="00423F6A"/>
    <w:rsid w:val="00424AEF"/>
    <w:rsid w:val="0042602C"/>
    <w:rsid w:val="00427303"/>
    <w:rsid w:val="00427905"/>
    <w:rsid w:val="004307B1"/>
    <w:rsid w:val="004317A0"/>
    <w:rsid w:val="00432A58"/>
    <w:rsid w:val="00432F49"/>
    <w:rsid w:val="00433180"/>
    <w:rsid w:val="004350D1"/>
    <w:rsid w:val="004361B1"/>
    <w:rsid w:val="00436AB3"/>
    <w:rsid w:val="00437B7F"/>
    <w:rsid w:val="00440473"/>
    <w:rsid w:val="004417E5"/>
    <w:rsid w:val="004418F0"/>
    <w:rsid w:val="00442A48"/>
    <w:rsid w:val="004432B9"/>
    <w:rsid w:val="00443307"/>
    <w:rsid w:val="00445935"/>
    <w:rsid w:val="004461DF"/>
    <w:rsid w:val="0044674A"/>
    <w:rsid w:val="00446A69"/>
    <w:rsid w:val="00446E1C"/>
    <w:rsid w:val="004478A5"/>
    <w:rsid w:val="004479F4"/>
    <w:rsid w:val="00447FC5"/>
    <w:rsid w:val="00450120"/>
    <w:rsid w:val="00451605"/>
    <w:rsid w:val="00452283"/>
    <w:rsid w:val="0045248B"/>
    <w:rsid w:val="004538C7"/>
    <w:rsid w:val="00453F74"/>
    <w:rsid w:val="00455343"/>
    <w:rsid w:val="004555B5"/>
    <w:rsid w:val="004566DA"/>
    <w:rsid w:val="00457FC7"/>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27EB"/>
    <w:rsid w:val="004739B1"/>
    <w:rsid w:val="00476482"/>
    <w:rsid w:val="0047715B"/>
    <w:rsid w:val="00480D18"/>
    <w:rsid w:val="00481640"/>
    <w:rsid w:val="00481C1C"/>
    <w:rsid w:val="00482BE0"/>
    <w:rsid w:val="00483378"/>
    <w:rsid w:val="004846A9"/>
    <w:rsid w:val="00485DC8"/>
    <w:rsid w:val="00486504"/>
    <w:rsid w:val="00486B92"/>
    <w:rsid w:val="00487089"/>
    <w:rsid w:val="00490A2E"/>
    <w:rsid w:val="00490A32"/>
    <w:rsid w:val="00491895"/>
    <w:rsid w:val="00492B01"/>
    <w:rsid w:val="00492F69"/>
    <w:rsid w:val="00492FD9"/>
    <w:rsid w:val="004944BF"/>
    <w:rsid w:val="00495115"/>
    <w:rsid w:val="00496C1A"/>
    <w:rsid w:val="0049700E"/>
    <w:rsid w:val="00497465"/>
    <w:rsid w:val="00497914"/>
    <w:rsid w:val="00497C6D"/>
    <w:rsid w:val="004A03F0"/>
    <w:rsid w:val="004A0437"/>
    <w:rsid w:val="004A0EA9"/>
    <w:rsid w:val="004A2241"/>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4A3"/>
    <w:rsid w:val="004B383D"/>
    <w:rsid w:val="004B457D"/>
    <w:rsid w:val="004B6595"/>
    <w:rsid w:val="004B7599"/>
    <w:rsid w:val="004B7A7E"/>
    <w:rsid w:val="004B7CD9"/>
    <w:rsid w:val="004B7E27"/>
    <w:rsid w:val="004C05C5"/>
    <w:rsid w:val="004C0A04"/>
    <w:rsid w:val="004C129E"/>
    <w:rsid w:val="004C201B"/>
    <w:rsid w:val="004C413C"/>
    <w:rsid w:val="004C4AA2"/>
    <w:rsid w:val="004C7FBF"/>
    <w:rsid w:val="004D01DE"/>
    <w:rsid w:val="004D030B"/>
    <w:rsid w:val="004D035F"/>
    <w:rsid w:val="004D0520"/>
    <w:rsid w:val="004D206B"/>
    <w:rsid w:val="004D339B"/>
    <w:rsid w:val="004D383E"/>
    <w:rsid w:val="004D38ED"/>
    <w:rsid w:val="004D3AD9"/>
    <w:rsid w:val="004D4046"/>
    <w:rsid w:val="004D4396"/>
    <w:rsid w:val="004D4517"/>
    <w:rsid w:val="004D4FAB"/>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F080B"/>
    <w:rsid w:val="004F0E9A"/>
    <w:rsid w:val="004F1780"/>
    <w:rsid w:val="004F4229"/>
    <w:rsid w:val="004F4BC4"/>
    <w:rsid w:val="004F5825"/>
    <w:rsid w:val="004F5BBE"/>
    <w:rsid w:val="004F6DD2"/>
    <w:rsid w:val="004F7112"/>
    <w:rsid w:val="004F71E7"/>
    <w:rsid w:val="004F74C6"/>
    <w:rsid w:val="0050102F"/>
    <w:rsid w:val="0050215B"/>
    <w:rsid w:val="005044B4"/>
    <w:rsid w:val="005055BE"/>
    <w:rsid w:val="00505750"/>
    <w:rsid w:val="005068B6"/>
    <w:rsid w:val="00506BAC"/>
    <w:rsid w:val="005070CF"/>
    <w:rsid w:val="00507C01"/>
    <w:rsid w:val="00510B02"/>
    <w:rsid w:val="00510DAA"/>
    <w:rsid w:val="00510EE6"/>
    <w:rsid w:val="00512DB1"/>
    <w:rsid w:val="005134CF"/>
    <w:rsid w:val="005141D8"/>
    <w:rsid w:val="005160DA"/>
    <w:rsid w:val="0051700E"/>
    <w:rsid w:val="005178C2"/>
    <w:rsid w:val="00517FFA"/>
    <w:rsid w:val="005210C1"/>
    <w:rsid w:val="005212F4"/>
    <w:rsid w:val="00524418"/>
    <w:rsid w:val="0052530C"/>
    <w:rsid w:val="0052564F"/>
    <w:rsid w:val="00525AE1"/>
    <w:rsid w:val="005264EB"/>
    <w:rsid w:val="00526BEA"/>
    <w:rsid w:val="00526CFE"/>
    <w:rsid w:val="00527516"/>
    <w:rsid w:val="005310E1"/>
    <w:rsid w:val="005317DC"/>
    <w:rsid w:val="00531D0D"/>
    <w:rsid w:val="00531F88"/>
    <w:rsid w:val="005334CF"/>
    <w:rsid w:val="005335C0"/>
    <w:rsid w:val="00533661"/>
    <w:rsid w:val="00533EE0"/>
    <w:rsid w:val="00535CC9"/>
    <w:rsid w:val="0053629B"/>
    <w:rsid w:val="00536C53"/>
    <w:rsid w:val="0053788B"/>
    <w:rsid w:val="00540AD8"/>
    <w:rsid w:val="00540CA8"/>
    <w:rsid w:val="005410D0"/>
    <w:rsid w:val="00543A55"/>
    <w:rsid w:val="00543F13"/>
    <w:rsid w:val="00544056"/>
    <w:rsid w:val="00544F61"/>
    <w:rsid w:val="00545323"/>
    <w:rsid w:val="00545732"/>
    <w:rsid w:val="0054579A"/>
    <w:rsid w:val="00545EAD"/>
    <w:rsid w:val="005460C0"/>
    <w:rsid w:val="005507F5"/>
    <w:rsid w:val="00551517"/>
    <w:rsid w:val="005529C1"/>
    <w:rsid w:val="00553689"/>
    <w:rsid w:val="00553736"/>
    <w:rsid w:val="0055381C"/>
    <w:rsid w:val="00553B74"/>
    <w:rsid w:val="00553C47"/>
    <w:rsid w:val="0055600C"/>
    <w:rsid w:val="00556708"/>
    <w:rsid w:val="0055671C"/>
    <w:rsid w:val="0055699E"/>
    <w:rsid w:val="0056144D"/>
    <w:rsid w:val="005621B3"/>
    <w:rsid w:val="00563035"/>
    <w:rsid w:val="0056372E"/>
    <w:rsid w:val="00563F61"/>
    <w:rsid w:val="00565470"/>
    <w:rsid w:val="00566305"/>
    <w:rsid w:val="005665D0"/>
    <w:rsid w:val="005731C5"/>
    <w:rsid w:val="005734B0"/>
    <w:rsid w:val="00574478"/>
    <w:rsid w:val="0057493F"/>
    <w:rsid w:val="00574D9F"/>
    <w:rsid w:val="00575C38"/>
    <w:rsid w:val="005760D2"/>
    <w:rsid w:val="005765D3"/>
    <w:rsid w:val="00577CEA"/>
    <w:rsid w:val="00580947"/>
    <w:rsid w:val="005819A4"/>
    <w:rsid w:val="00582E94"/>
    <w:rsid w:val="0058489B"/>
    <w:rsid w:val="005868BD"/>
    <w:rsid w:val="00586E10"/>
    <w:rsid w:val="005877F2"/>
    <w:rsid w:val="0059271F"/>
    <w:rsid w:val="005928BD"/>
    <w:rsid w:val="00592BA4"/>
    <w:rsid w:val="00592CBB"/>
    <w:rsid w:val="0059334F"/>
    <w:rsid w:val="00593E73"/>
    <w:rsid w:val="0059423B"/>
    <w:rsid w:val="00595798"/>
    <w:rsid w:val="00596129"/>
    <w:rsid w:val="005970BD"/>
    <w:rsid w:val="005A06F9"/>
    <w:rsid w:val="005A0A20"/>
    <w:rsid w:val="005A138A"/>
    <w:rsid w:val="005A2BFB"/>
    <w:rsid w:val="005A2EA3"/>
    <w:rsid w:val="005A4BD0"/>
    <w:rsid w:val="005A64A4"/>
    <w:rsid w:val="005A755B"/>
    <w:rsid w:val="005A796F"/>
    <w:rsid w:val="005B0683"/>
    <w:rsid w:val="005B0855"/>
    <w:rsid w:val="005B23B5"/>
    <w:rsid w:val="005B25B5"/>
    <w:rsid w:val="005B2B44"/>
    <w:rsid w:val="005B4E73"/>
    <w:rsid w:val="005B6EC9"/>
    <w:rsid w:val="005C01F0"/>
    <w:rsid w:val="005C038C"/>
    <w:rsid w:val="005C1048"/>
    <w:rsid w:val="005C291D"/>
    <w:rsid w:val="005C3161"/>
    <w:rsid w:val="005C5431"/>
    <w:rsid w:val="005C5EE4"/>
    <w:rsid w:val="005C686B"/>
    <w:rsid w:val="005D077F"/>
    <w:rsid w:val="005D08F1"/>
    <w:rsid w:val="005D0F96"/>
    <w:rsid w:val="005D1B3A"/>
    <w:rsid w:val="005D3668"/>
    <w:rsid w:val="005D4136"/>
    <w:rsid w:val="005D42CB"/>
    <w:rsid w:val="005D4366"/>
    <w:rsid w:val="005D484C"/>
    <w:rsid w:val="005D5A46"/>
    <w:rsid w:val="005D5C6E"/>
    <w:rsid w:val="005D65C2"/>
    <w:rsid w:val="005E0430"/>
    <w:rsid w:val="005E081A"/>
    <w:rsid w:val="005E1C52"/>
    <w:rsid w:val="005E1DAC"/>
    <w:rsid w:val="005E21C3"/>
    <w:rsid w:val="005E2305"/>
    <w:rsid w:val="005E2E0B"/>
    <w:rsid w:val="005E377B"/>
    <w:rsid w:val="005E59C3"/>
    <w:rsid w:val="005E67AA"/>
    <w:rsid w:val="005E7E6C"/>
    <w:rsid w:val="005E7E97"/>
    <w:rsid w:val="005F032E"/>
    <w:rsid w:val="005F270C"/>
    <w:rsid w:val="005F2880"/>
    <w:rsid w:val="005F3C79"/>
    <w:rsid w:val="005F43F4"/>
    <w:rsid w:val="005F4E69"/>
    <w:rsid w:val="005F5048"/>
    <w:rsid w:val="005F5ADC"/>
    <w:rsid w:val="005F6904"/>
    <w:rsid w:val="005F70AC"/>
    <w:rsid w:val="005F731E"/>
    <w:rsid w:val="00600D42"/>
    <w:rsid w:val="00601089"/>
    <w:rsid w:val="006012A0"/>
    <w:rsid w:val="00601952"/>
    <w:rsid w:val="00602949"/>
    <w:rsid w:val="00603326"/>
    <w:rsid w:val="00603897"/>
    <w:rsid w:val="006050E3"/>
    <w:rsid w:val="006058A6"/>
    <w:rsid w:val="00607E77"/>
    <w:rsid w:val="0061062E"/>
    <w:rsid w:val="00610648"/>
    <w:rsid w:val="0061115C"/>
    <w:rsid w:val="00611E56"/>
    <w:rsid w:val="0061254B"/>
    <w:rsid w:val="00612CDA"/>
    <w:rsid w:val="006136B1"/>
    <w:rsid w:val="00613EF4"/>
    <w:rsid w:val="006147B0"/>
    <w:rsid w:val="0061572B"/>
    <w:rsid w:val="0061588C"/>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9FB"/>
    <w:rsid w:val="00624B12"/>
    <w:rsid w:val="00624CF8"/>
    <w:rsid w:val="00624DF1"/>
    <w:rsid w:val="00625680"/>
    <w:rsid w:val="00626C63"/>
    <w:rsid w:val="00627D40"/>
    <w:rsid w:val="00630D27"/>
    <w:rsid w:val="00631695"/>
    <w:rsid w:val="0063174C"/>
    <w:rsid w:val="006319B1"/>
    <w:rsid w:val="006327AE"/>
    <w:rsid w:val="0063318C"/>
    <w:rsid w:val="006344C7"/>
    <w:rsid w:val="00635137"/>
    <w:rsid w:val="00635D91"/>
    <w:rsid w:val="00636191"/>
    <w:rsid w:val="00636FAB"/>
    <w:rsid w:val="00637414"/>
    <w:rsid w:val="00640529"/>
    <w:rsid w:val="006405B4"/>
    <w:rsid w:val="00641AB4"/>
    <w:rsid w:val="006423CF"/>
    <w:rsid w:val="006446CB"/>
    <w:rsid w:val="0064528E"/>
    <w:rsid w:val="00645A26"/>
    <w:rsid w:val="006462A7"/>
    <w:rsid w:val="00646994"/>
    <w:rsid w:val="006506E1"/>
    <w:rsid w:val="00651088"/>
    <w:rsid w:val="006519EE"/>
    <w:rsid w:val="00652983"/>
    <w:rsid w:val="00654E06"/>
    <w:rsid w:val="00655467"/>
    <w:rsid w:val="0065583C"/>
    <w:rsid w:val="006558D3"/>
    <w:rsid w:val="006566D7"/>
    <w:rsid w:val="0065788F"/>
    <w:rsid w:val="00657C5E"/>
    <w:rsid w:val="00657C67"/>
    <w:rsid w:val="006609E8"/>
    <w:rsid w:val="00660A02"/>
    <w:rsid w:val="00662830"/>
    <w:rsid w:val="006633CF"/>
    <w:rsid w:val="006645C4"/>
    <w:rsid w:val="00665B76"/>
    <w:rsid w:val="00666695"/>
    <w:rsid w:val="006666C9"/>
    <w:rsid w:val="0066735C"/>
    <w:rsid w:val="00667366"/>
    <w:rsid w:val="00667496"/>
    <w:rsid w:val="0066759F"/>
    <w:rsid w:val="00667A04"/>
    <w:rsid w:val="00670961"/>
    <w:rsid w:val="006721C7"/>
    <w:rsid w:val="006735FC"/>
    <w:rsid w:val="00673CE0"/>
    <w:rsid w:val="00673CEC"/>
    <w:rsid w:val="00675D45"/>
    <w:rsid w:val="00676832"/>
    <w:rsid w:val="00677828"/>
    <w:rsid w:val="0067787B"/>
    <w:rsid w:val="00680372"/>
    <w:rsid w:val="006810EE"/>
    <w:rsid w:val="00681535"/>
    <w:rsid w:val="00682361"/>
    <w:rsid w:val="00682A19"/>
    <w:rsid w:val="00682B40"/>
    <w:rsid w:val="00682E13"/>
    <w:rsid w:val="006833B0"/>
    <w:rsid w:val="00684984"/>
    <w:rsid w:val="00684C12"/>
    <w:rsid w:val="00685839"/>
    <w:rsid w:val="006862DA"/>
    <w:rsid w:val="00686344"/>
    <w:rsid w:val="00691099"/>
    <w:rsid w:val="00691915"/>
    <w:rsid w:val="00691B3A"/>
    <w:rsid w:val="00692163"/>
    <w:rsid w:val="00694245"/>
    <w:rsid w:val="00694434"/>
    <w:rsid w:val="0069463E"/>
    <w:rsid w:val="00696576"/>
    <w:rsid w:val="006A0230"/>
    <w:rsid w:val="006A2CC5"/>
    <w:rsid w:val="006A3B01"/>
    <w:rsid w:val="006A4817"/>
    <w:rsid w:val="006A633C"/>
    <w:rsid w:val="006B0886"/>
    <w:rsid w:val="006B0D1C"/>
    <w:rsid w:val="006B2952"/>
    <w:rsid w:val="006B42B9"/>
    <w:rsid w:val="006B5F88"/>
    <w:rsid w:val="006B7DA8"/>
    <w:rsid w:val="006C277A"/>
    <w:rsid w:val="006C2FD2"/>
    <w:rsid w:val="006C3552"/>
    <w:rsid w:val="006C3B08"/>
    <w:rsid w:val="006C3BAF"/>
    <w:rsid w:val="006C3E43"/>
    <w:rsid w:val="006C46AC"/>
    <w:rsid w:val="006C4ECA"/>
    <w:rsid w:val="006C6539"/>
    <w:rsid w:val="006C7020"/>
    <w:rsid w:val="006D068B"/>
    <w:rsid w:val="006D0E23"/>
    <w:rsid w:val="006D0FB2"/>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BB3"/>
    <w:rsid w:val="006E2C3C"/>
    <w:rsid w:val="006E32C0"/>
    <w:rsid w:val="006E41F5"/>
    <w:rsid w:val="006E5B5F"/>
    <w:rsid w:val="006E6313"/>
    <w:rsid w:val="006E69F5"/>
    <w:rsid w:val="006E6EE4"/>
    <w:rsid w:val="006F0DC9"/>
    <w:rsid w:val="006F1C43"/>
    <w:rsid w:val="006F271A"/>
    <w:rsid w:val="006F2B86"/>
    <w:rsid w:val="006F3737"/>
    <w:rsid w:val="006F53C6"/>
    <w:rsid w:val="006F588E"/>
    <w:rsid w:val="006F5C02"/>
    <w:rsid w:val="006F5CF3"/>
    <w:rsid w:val="006F6666"/>
    <w:rsid w:val="006F6DA1"/>
    <w:rsid w:val="007001E9"/>
    <w:rsid w:val="007003D6"/>
    <w:rsid w:val="007007B7"/>
    <w:rsid w:val="00701123"/>
    <w:rsid w:val="0070143A"/>
    <w:rsid w:val="00701971"/>
    <w:rsid w:val="00703116"/>
    <w:rsid w:val="00703706"/>
    <w:rsid w:val="00704553"/>
    <w:rsid w:val="00704735"/>
    <w:rsid w:val="00704AC1"/>
    <w:rsid w:val="00705186"/>
    <w:rsid w:val="0070562F"/>
    <w:rsid w:val="00707247"/>
    <w:rsid w:val="0070759D"/>
    <w:rsid w:val="007076C1"/>
    <w:rsid w:val="00710281"/>
    <w:rsid w:val="007105A1"/>
    <w:rsid w:val="007109FF"/>
    <w:rsid w:val="00710A00"/>
    <w:rsid w:val="00710D9D"/>
    <w:rsid w:val="00712873"/>
    <w:rsid w:val="00712883"/>
    <w:rsid w:val="0071288C"/>
    <w:rsid w:val="00712C1A"/>
    <w:rsid w:val="00712C93"/>
    <w:rsid w:val="00712D95"/>
    <w:rsid w:val="0071360A"/>
    <w:rsid w:val="00713E18"/>
    <w:rsid w:val="00713E75"/>
    <w:rsid w:val="007145AE"/>
    <w:rsid w:val="0071470C"/>
    <w:rsid w:val="0071487B"/>
    <w:rsid w:val="00715150"/>
    <w:rsid w:val="00716A08"/>
    <w:rsid w:val="00717C12"/>
    <w:rsid w:val="00720CA5"/>
    <w:rsid w:val="00721C4E"/>
    <w:rsid w:val="00722005"/>
    <w:rsid w:val="00725366"/>
    <w:rsid w:val="007261CA"/>
    <w:rsid w:val="00727A08"/>
    <w:rsid w:val="007305C5"/>
    <w:rsid w:val="007320E2"/>
    <w:rsid w:val="00735DDA"/>
    <w:rsid w:val="00735DF0"/>
    <w:rsid w:val="0073706F"/>
    <w:rsid w:val="00737387"/>
    <w:rsid w:val="007402E8"/>
    <w:rsid w:val="00740B2F"/>
    <w:rsid w:val="00740BC3"/>
    <w:rsid w:val="00741A0B"/>
    <w:rsid w:val="007424FE"/>
    <w:rsid w:val="007425D7"/>
    <w:rsid w:val="007427D1"/>
    <w:rsid w:val="00742895"/>
    <w:rsid w:val="00743191"/>
    <w:rsid w:val="00745A19"/>
    <w:rsid w:val="00746762"/>
    <w:rsid w:val="00747EB6"/>
    <w:rsid w:val="00750414"/>
    <w:rsid w:val="00750489"/>
    <w:rsid w:val="00750505"/>
    <w:rsid w:val="00750BE8"/>
    <w:rsid w:val="00751A3A"/>
    <w:rsid w:val="00752D22"/>
    <w:rsid w:val="00753F26"/>
    <w:rsid w:val="00754BA3"/>
    <w:rsid w:val="00757EFA"/>
    <w:rsid w:val="00760AE9"/>
    <w:rsid w:val="0076126E"/>
    <w:rsid w:val="00761D07"/>
    <w:rsid w:val="00762E4F"/>
    <w:rsid w:val="0076441C"/>
    <w:rsid w:val="00764727"/>
    <w:rsid w:val="00765131"/>
    <w:rsid w:val="00765375"/>
    <w:rsid w:val="00766E3C"/>
    <w:rsid w:val="00766E75"/>
    <w:rsid w:val="00766FC9"/>
    <w:rsid w:val="007712AB"/>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9E7"/>
    <w:rsid w:val="00797BD1"/>
    <w:rsid w:val="007A1225"/>
    <w:rsid w:val="007A179E"/>
    <w:rsid w:val="007A286C"/>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2DD3"/>
    <w:rsid w:val="007B300B"/>
    <w:rsid w:val="007B3E6E"/>
    <w:rsid w:val="007B4488"/>
    <w:rsid w:val="007B676C"/>
    <w:rsid w:val="007B6874"/>
    <w:rsid w:val="007C0D82"/>
    <w:rsid w:val="007C14C6"/>
    <w:rsid w:val="007C59EE"/>
    <w:rsid w:val="007C5CDE"/>
    <w:rsid w:val="007C5DC2"/>
    <w:rsid w:val="007C60FF"/>
    <w:rsid w:val="007C6575"/>
    <w:rsid w:val="007D20AB"/>
    <w:rsid w:val="007D24DC"/>
    <w:rsid w:val="007D293A"/>
    <w:rsid w:val="007D2DDC"/>
    <w:rsid w:val="007D3CDF"/>
    <w:rsid w:val="007D3F52"/>
    <w:rsid w:val="007D5771"/>
    <w:rsid w:val="007D5A99"/>
    <w:rsid w:val="007D60FE"/>
    <w:rsid w:val="007D610A"/>
    <w:rsid w:val="007D636C"/>
    <w:rsid w:val="007E0528"/>
    <w:rsid w:val="007E181C"/>
    <w:rsid w:val="007E3484"/>
    <w:rsid w:val="007E4804"/>
    <w:rsid w:val="007E5C7A"/>
    <w:rsid w:val="007E6CCA"/>
    <w:rsid w:val="007E6ED2"/>
    <w:rsid w:val="007E71EC"/>
    <w:rsid w:val="007E7EF5"/>
    <w:rsid w:val="007F01D4"/>
    <w:rsid w:val="007F0208"/>
    <w:rsid w:val="007F0713"/>
    <w:rsid w:val="007F0956"/>
    <w:rsid w:val="007F0D02"/>
    <w:rsid w:val="007F1502"/>
    <w:rsid w:val="007F1535"/>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E37"/>
    <w:rsid w:val="00800084"/>
    <w:rsid w:val="00801A29"/>
    <w:rsid w:val="00803279"/>
    <w:rsid w:val="00804137"/>
    <w:rsid w:val="00804F4E"/>
    <w:rsid w:val="00805448"/>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F18"/>
    <w:rsid w:val="00820185"/>
    <w:rsid w:val="00820595"/>
    <w:rsid w:val="00820826"/>
    <w:rsid w:val="00821096"/>
    <w:rsid w:val="008218D7"/>
    <w:rsid w:val="00823640"/>
    <w:rsid w:val="00824C7F"/>
    <w:rsid w:val="00824F46"/>
    <w:rsid w:val="008270CD"/>
    <w:rsid w:val="00827852"/>
    <w:rsid w:val="00827AEA"/>
    <w:rsid w:val="00830EB1"/>
    <w:rsid w:val="0083158C"/>
    <w:rsid w:val="00832B2E"/>
    <w:rsid w:val="008334D6"/>
    <w:rsid w:val="00833B0D"/>
    <w:rsid w:val="00833BDF"/>
    <w:rsid w:val="00835479"/>
    <w:rsid w:val="00835873"/>
    <w:rsid w:val="00836090"/>
    <w:rsid w:val="0083719F"/>
    <w:rsid w:val="008378A6"/>
    <w:rsid w:val="00841D2F"/>
    <w:rsid w:val="00842710"/>
    <w:rsid w:val="00842D08"/>
    <w:rsid w:val="0084355A"/>
    <w:rsid w:val="00843802"/>
    <w:rsid w:val="00843912"/>
    <w:rsid w:val="008458FE"/>
    <w:rsid w:val="00847377"/>
    <w:rsid w:val="00847FF1"/>
    <w:rsid w:val="00850433"/>
    <w:rsid w:val="0085255B"/>
    <w:rsid w:val="00852C96"/>
    <w:rsid w:val="0085367A"/>
    <w:rsid w:val="00854C52"/>
    <w:rsid w:val="008552EC"/>
    <w:rsid w:val="0085559A"/>
    <w:rsid w:val="00855C05"/>
    <w:rsid w:val="008606C5"/>
    <w:rsid w:val="00860A1E"/>
    <w:rsid w:val="00860E15"/>
    <w:rsid w:val="0086366F"/>
    <w:rsid w:val="008638E0"/>
    <w:rsid w:val="00865B1F"/>
    <w:rsid w:val="008725C8"/>
    <w:rsid w:val="008733D8"/>
    <w:rsid w:val="008765C5"/>
    <w:rsid w:val="00877447"/>
    <w:rsid w:val="00877D08"/>
    <w:rsid w:val="008808A8"/>
    <w:rsid w:val="00882FA2"/>
    <w:rsid w:val="008839EE"/>
    <w:rsid w:val="00883FF0"/>
    <w:rsid w:val="00884AB7"/>
    <w:rsid w:val="0088549D"/>
    <w:rsid w:val="00885642"/>
    <w:rsid w:val="0088585A"/>
    <w:rsid w:val="008877EF"/>
    <w:rsid w:val="0089074A"/>
    <w:rsid w:val="00890A5F"/>
    <w:rsid w:val="00890E7B"/>
    <w:rsid w:val="00891BED"/>
    <w:rsid w:val="00892AF1"/>
    <w:rsid w:val="0089357F"/>
    <w:rsid w:val="00893856"/>
    <w:rsid w:val="008947B2"/>
    <w:rsid w:val="008950D2"/>
    <w:rsid w:val="00895195"/>
    <w:rsid w:val="008958FC"/>
    <w:rsid w:val="00895FF1"/>
    <w:rsid w:val="00896BF5"/>
    <w:rsid w:val="00896E11"/>
    <w:rsid w:val="008976A5"/>
    <w:rsid w:val="008A1CFA"/>
    <w:rsid w:val="008A3329"/>
    <w:rsid w:val="008A345F"/>
    <w:rsid w:val="008A3571"/>
    <w:rsid w:val="008A3ADC"/>
    <w:rsid w:val="008A3DCB"/>
    <w:rsid w:val="008A40D1"/>
    <w:rsid w:val="008A44B2"/>
    <w:rsid w:val="008A5872"/>
    <w:rsid w:val="008A5AC6"/>
    <w:rsid w:val="008A6065"/>
    <w:rsid w:val="008A66FC"/>
    <w:rsid w:val="008A67D8"/>
    <w:rsid w:val="008A6B12"/>
    <w:rsid w:val="008B0F7D"/>
    <w:rsid w:val="008B23D9"/>
    <w:rsid w:val="008B2B57"/>
    <w:rsid w:val="008B3BBE"/>
    <w:rsid w:val="008B3EBC"/>
    <w:rsid w:val="008B517A"/>
    <w:rsid w:val="008B5935"/>
    <w:rsid w:val="008B6D3D"/>
    <w:rsid w:val="008B75A6"/>
    <w:rsid w:val="008B7D7A"/>
    <w:rsid w:val="008B7F21"/>
    <w:rsid w:val="008C157D"/>
    <w:rsid w:val="008C21AD"/>
    <w:rsid w:val="008C2509"/>
    <w:rsid w:val="008C286C"/>
    <w:rsid w:val="008C2C30"/>
    <w:rsid w:val="008C316B"/>
    <w:rsid w:val="008C41D9"/>
    <w:rsid w:val="008C4968"/>
    <w:rsid w:val="008C6A70"/>
    <w:rsid w:val="008D0AF0"/>
    <w:rsid w:val="008D14C1"/>
    <w:rsid w:val="008D1FB8"/>
    <w:rsid w:val="008D3A7C"/>
    <w:rsid w:val="008D420F"/>
    <w:rsid w:val="008D4C79"/>
    <w:rsid w:val="008D7149"/>
    <w:rsid w:val="008D74AB"/>
    <w:rsid w:val="008E12F6"/>
    <w:rsid w:val="008E14E5"/>
    <w:rsid w:val="008E2675"/>
    <w:rsid w:val="008E5203"/>
    <w:rsid w:val="008E619B"/>
    <w:rsid w:val="008E72B8"/>
    <w:rsid w:val="008E7879"/>
    <w:rsid w:val="008E7D27"/>
    <w:rsid w:val="008F0F69"/>
    <w:rsid w:val="008F1EEA"/>
    <w:rsid w:val="008F2C8C"/>
    <w:rsid w:val="008F304B"/>
    <w:rsid w:val="008F37F7"/>
    <w:rsid w:val="008F4BF4"/>
    <w:rsid w:val="008F5236"/>
    <w:rsid w:val="008F5384"/>
    <w:rsid w:val="008F58AE"/>
    <w:rsid w:val="008F6163"/>
    <w:rsid w:val="008F759B"/>
    <w:rsid w:val="008F7A4A"/>
    <w:rsid w:val="008F7F7E"/>
    <w:rsid w:val="00901129"/>
    <w:rsid w:val="009013FC"/>
    <w:rsid w:val="0090246F"/>
    <w:rsid w:val="009030E2"/>
    <w:rsid w:val="00904530"/>
    <w:rsid w:val="00905798"/>
    <w:rsid w:val="009066B4"/>
    <w:rsid w:val="00906E61"/>
    <w:rsid w:val="00907E0D"/>
    <w:rsid w:val="00911056"/>
    <w:rsid w:val="009118D4"/>
    <w:rsid w:val="00911ABB"/>
    <w:rsid w:val="00912C3B"/>
    <w:rsid w:val="00913D13"/>
    <w:rsid w:val="009146B3"/>
    <w:rsid w:val="00914DAF"/>
    <w:rsid w:val="009159D9"/>
    <w:rsid w:val="009161E1"/>
    <w:rsid w:val="00917968"/>
    <w:rsid w:val="00917BEB"/>
    <w:rsid w:val="00920258"/>
    <w:rsid w:val="009235BF"/>
    <w:rsid w:val="0092386C"/>
    <w:rsid w:val="009238B9"/>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F2D"/>
    <w:rsid w:val="009363FD"/>
    <w:rsid w:val="00936918"/>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598"/>
    <w:rsid w:val="0095167C"/>
    <w:rsid w:val="009519AE"/>
    <w:rsid w:val="00951CF1"/>
    <w:rsid w:val="009525BE"/>
    <w:rsid w:val="009527B4"/>
    <w:rsid w:val="00953A96"/>
    <w:rsid w:val="009540A0"/>
    <w:rsid w:val="009549FF"/>
    <w:rsid w:val="00954BBC"/>
    <w:rsid w:val="00956BFA"/>
    <w:rsid w:val="00956E05"/>
    <w:rsid w:val="009574C4"/>
    <w:rsid w:val="009578BC"/>
    <w:rsid w:val="009616F2"/>
    <w:rsid w:val="00961A75"/>
    <w:rsid w:val="00961B0F"/>
    <w:rsid w:val="00962E35"/>
    <w:rsid w:val="00963FE4"/>
    <w:rsid w:val="00964AA6"/>
    <w:rsid w:val="00964F1D"/>
    <w:rsid w:val="00965977"/>
    <w:rsid w:val="00965F06"/>
    <w:rsid w:val="00966A45"/>
    <w:rsid w:val="00971698"/>
    <w:rsid w:val="00972929"/>
    <w:rsid w:val="00972A51"/>
    <w:rsid w:val="00972A7C"/>
    <w:rsid w:val="009735EF"/>
    <w:rsid w:val="00973A16"/>
    <w:rsid w:val="00976214"/>
    <w:rsid w:val="009773AE"/>
    <w:rsid w:val="00977426"/>
    <w:rsid w:val="009813F1"/>
    <w:rsid w:val="00981966"/>
    <w:rsid w:val="00981ED8"/>
    <w:rsid w:val="00982721"/>
    <w:rsid w:val="00982A15"/>
    <w:rsid w:val="00982BE9"/>
    <w:rsid w:val="00983162"/>
    <w:rsid w:val="0098355F"/>
    <w:rsid w:val="00985541"/>
    <w:rsid w:val="00986A29"/>
    <w:rsid w:val="0098776A"/>
    <w:rsid w:val="00987E3F"/>
    <w:rsid w:val="009916C2"/>
    <w:rsid w:val="009939A2"/>
    <w:rsid w:val="009942AB"/>
    <w:rsid w:val="00994BFB"/>
    <w:rsid w:val="00996BE5"/>
    <w:rsid w:val="00997AF7"/>
    <w:rsid w:val="009A0280"/>
    <w:rsid w:val="009A03EF"/>
    <w:rsid w:val="009A1032"/>
    <w:rsid w:val="009A125B"/>
    <w:rsid w:val="009A1304"/>
    <w:rsid w:val="009A1AD5"/>
    <w:rsid w:val="009A241E"/>
    <w:rsid w:val="009A270F"/>
    <w:rsid w:val="009A5147"/>
    <w:rsid w:val="009A5178"/>
    <w:rsid w:val="009A51C9"/>
    <w:rsid w:val="009A567E"/>
    <w:rsid w:val="009A56EA"/>
    <w:rsid w:val="009A5A42"/>
    <w:rsid w:val="009A6F8F"/>
    <w:rsid w:val="009B091B"/>
    <w:rsid w:val="009B1917"/>
    <w:rsid w:val="009B2566"/>
    <w:rsid w:val="009B2C72"/>
    <w:rsid w:val="009B382B"/>
    <w:rsid w:val="009B3C3A"/>
    <w:rsid w:val="009B3E90"/>
    <w:rsid w:val="009B4145"/>
    <w:rsid w:val="009B64B6"/>
    <w:rsid w:val="009B673B"/>
    <w:rsid w:val="009B7249"/>
    <w:rsid w:val="009B7CDF"/>
    <w:rsid w:val="009C074C"/>
    <w:rsid w:val="009C11F5"/>
    <w:rsid w:val="009C1E33"/>
    <w:rsid w:val="009C2A16"/>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3A10"/>
    <w:rsid w:val="009E5FC2"/>
    <w:rsid w:val="009E6668"/>
    <w:rsid w:val="009E72A3"/>
    <w:rsid w:val="009F012B"/>
    <w:rsid w:val="009F2379"/>
    <w:rsid w:val="009F2884"/>
    <w:rsid w:val="009F3939"/>
    <w:rsid w:val="009F45AC"/>
    <w:rsid w:val="009F4661"/>
    <w:rsid w:val="009F67A0"/>
    <w:rsid w:val="00A016F2"/>
    <w:rsid w:val="00A038B2"/>
    <w:rsid w:val="00A039BE"/>
    <w:rsid w:val="00A0433E"/>
    <w:rsid w:val="00A044BF"/>
    <w:rsid w:val="00A04919"/>
    <w:rsid w:val="00A06970"/>
    <w:rsid w:val="00A06EC1"/>
    <w:rsid w:val="00A0766F"/>
    <w:rsid w:val="00A10DC7"/>
    <w:rsid w:val="00A12A5E"/>
    <w:rsid w:val="00A13896"/>
    <w:rsid w:val="00A1394D"/>
    <w:rsid w:val="00A13FB7"/>
    <w:rsid w:val="00A14330"/>
    <w:rsid w:val="00A151A6"/>
    <w:rsid w:val="00A167F6"/>
    <w:rsid w:val="00A16E1A"/>
    <w:rsid w:val="00A1757E"/>
    <w:rsid w:val="00A17989"/>
    <w:rsid w:val="00A17AE5"/>
    <w:rsid w:val="00A203E1"/>
    <w:rsid w:val="00A203EF"/>
    <w:rsid w:val="00A20D00"/>
    <w:rsid w:val="00A2296F"/>
    <w:rsid w:val="00A22AA9"/>
    <w:rsid w:val="00A25DFA"/>
    <w:rsid w:val="00A25F18"/>
    <w:rsid w:val="00A2617D"/>
    <w:rsid w:val="00A27A04"/>
    <w:rsid w:val="00A3196E"/>
    <w:rsid w:val="00A324FC"/>
    <w:rsid w:val="00A34C85"/>
    <w:rsid w:val="00A34D10"/>
    <w:rsid w:val="00A350F1"/>
    <w:rsid w:val="00A35BE2"/>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7163"/>
    <w:rsid w:val="00A473BF"/>
    <w:rsid w:val="00A50EA6"/>
    <w:rsid w:val="00A51179"/>
    <w:rsid w:val="00A51620"/>
    <w:rsid w:val="00A518C7"/>
    <w:rsid w:val="00A51BEF"/>
    <w:rsid w:val="00A52E15"/>
    <w:rsid w:val="00A53BB3"/>
    <w:rsid w:val="00A56008"/>
    <w:rsid w:val="00A56D1F"/>
    <w:rsid w:val="00A575EA"/>
    <w:rsid w:val="00A605D7"/>
    <w:rsid w:val="00A61D93"/>
    <w:rsid w:val="00A62013"/>
    <w:rsid w:val="00A62D24"/>
    <w:rsid w:val="00A630A3"/>
    <w:rsid w:val="00A639B8"/>
    <w:rsid w:val="00A6432B"/>
    <w:rsid w:val="00A6519E"/>
    <w:rsid w:val="00A65312"/>
    <w:rsid w:val="00A655BC"/>
    <w:rsid w:val="00A6650C"/>
    <w:rsid w:val="00A67927"/>
    <w:rsid w:val="00A707FA"/>
    <w:rsid w:val="00A71C55"/>
    <w:rsid w:val="00A71C76"/>
    <w:rsid w:val="00A7215C"/>
    <w:rsid w:val="00A729D2"/>
    <w:rsid w:val="00A73BDB"/>
    <w:rsid w:val="00A73BED"/>
    <w:rsid w:val="00A747BC"/>
    <w:rsid w:val="00A76102"/>
    <w:rsid w:val="00A77A34"/>
    <w:rsid w:val="00A77B93"/>
    <w:rsid w:val="00A80644"/>
    <w:rsid w:val="00A80CD5"/>
    <w:rsid w:val="00A8299F"/>
    <w:rsid w:val="00A831B5"/>
    <w:rsid w:val="00A83477"/>
    <w:rsid w:val="00A85BC5"/>
    <w:rsid w:val="00A905C6"/>
    <w:rsid w:val="00A90A8D"/>
    <w:rsid w:val="00A90FA5"/>
    <w:rsid w:val="00A91421"/>
    <w:rsid w:val="00A939B3"/>
    <w:rsid w:val="00A94AFD"/>
    <w:rsid w:val="00A9581A"/>
    <w:rsid w:val="00A970A8"/>
    <w:rsid w:val="00AA0034"/>
    <w:rsid w:val="00AA08C4"/>
    <w:rsid w:val="00AA0BD1"/>
    <w:rsid w:val="00AA2285"/>
    <w:rsid w:val="00AA2AD1"/>
    <w:rsid w:val="00AA2F29"/>
    <w:rsid w:val="00AA423B"/>
    <w:rsid w:val="00AA43F8"/>
    <w:rsid w:val="00AA631F"/>
    <w:rsid w:val="00AA780A"/>
    <w:rsid w:val="00AA7A66"/>
    <w:rsid w:val="00AB09B4"/>
    <w:rsid w:val="00AB14A6"/>
    <w:rsid w:val="00AB1EF7"/>
    <w:rsid w:val="00AB2551"/>
    <w:rsid w:val="00AB25E7"/>
    <w:rsid w:val="00AB2F0B"/>
    <w:rsid w:val="00AB3B87"/>
    <w:rsid w:val="00AB46B6"/>
    <w:rsid w:val="00AC0433"/>
    <w:rsid w:val="00AC0827"/>
    <w:rsid w:val="00AC1291"/>
    <w:rsid w:val="00AC1721"/>
    <w:rsid w:val="00AC1836"/>
    <w:rsid w:val="00AC1EDC"/>
    <w:rsid w:val="00AC2355"/>
    <w:rsid w:val="00AC3165"/>
    <w:rsid w:val="00AC33C3"/>
    <w:rsid w:val="00AC49D4"/>
    <w:rsid w:val="00AC4A88"/>
    <w:rsid w:val="00AC5F61"/>
    <w:rsid w:val="00AC64D6"/>
    <w:rsid w:val="00AC7D22"/>
    <w:rsid w:val="00AD028A"/>
    <w:rsid w:val="00AD0A07"/>
    <w:rsid w:val="00AD12C5"/>
    <w:rsid w:val="00AD143A"/>
    <w:rsid w:val="00AD2C67"/>
    <w:rsid w:val="00AD534A"/>
    <w:rsid w:val="00AD5539"/>
    <w:rsid w:val="00AD5BD8"/>
    <w:rsid w:val="00AD5CDE"/>
    <w:rsid w:val="00AD6509"/>
    <w:rsid w:val="00AD65FB"/>
    <w:rsid w:val="00AE006C"/>
    <w:rsid w:val="00AE0198"/>
    <w:rsid w:val="00AE03CD"/>
    <w:rsid w:val="00AE05FA"/>
    <w:rsid w:val="00AE1E83"/>
    <w:rsid w:val="00AE5E49"/>
    <w:rsid w:val="00AE605B"/>
    <w:rsid w:val="00AE66A7"/>
    <w:rsid w:val="00AE6913"/>
    <w:rsid w:val="00AE6E58"/>
    <w:rsid w:val="00AE721F"/>
    <w:rsid w:val="00AF09E0"/>
    <w:rsid w:val="00AF0CF9"/>
    <w:rsid w:val="00AF4038"/>
    <w:rsid w:val="00AF45C6"/>
    <w:rsid w:val="00AF46C9"/>
    <w:rsid w:val="00AF63C1"/>
    <w:rsid w:val="00AF722B"/>
    <w:rsid w:val="00AF78F5"/>
    <w:rsid w:val="00B0008B"/>
    <w:rsid w:val="00B001D1"/>
    <w:rsid w:val="00B00DB2"/>
    <w:rsid w:val="00B017AF"/>
    <w:rsid w:val="00B01809"/>
    <w:rsid w:val="00B01A75"/>
    <w:rsid w:val="00B01DEC"/>
    <w:rsid w:val="00B021E4"/>
    <w:rsid w:val="00B0246C"/>
    <w:rsid w:val="00B03176"/>
    <w:rsid w:val="00B03433"/>
    <w:rsid w:val="00B03DE0"/>
    <w:rsid w:val="00B04AB5"/>
    <w:rsid w:val="00B05385"/>
    <w:rsid w:val="00B06D56"/>
    <w:rsid w:val="00B07853"/>
    <w:rsid w:val="00B07920"/>
    <w:rsid w:val="00B1030E"/>
    <w:rsid w:val="00B105D0"/>
    <w:rsid w:val="00B1131E"/>
    <w:rsid w:val="00B11661"/>
    <w:rsid w:val="00B117ED"/>
    <w:rsid w:val="00B13BB1"/>
    <w:rsid w:val="00B13EB5"/>
    <w:rsid w:val="00B14CA8"/>
    <w:rsid w:val="00B14F5F"/>
    <w:rsid w:val="00B15072"/>
    <w:rsid w:val="00B151E4"/>
    <w:rsid w:val="00B155DA"/>
    <w:rsid w:val="00B21C8E"/>
    <w:rsid w:val="00B220AF"/>
    <w:rsid w:val="00B2242B"/>
    <w:rsid w:val="00B23496"/>
    <w:rsid w:val="00B249AB"/>
    <w:rsid w:val="00B24A5A"/>
    <w:rsid w:val="00B24D8F"/>
    <w:rsid w:val="00B257C2"/>
    <w:rsid w:val="00B25D3F"/>
    <w:rsid w:val="00B31ACD"/>
    <w:rsid w:val="00B32E11"/>
    <w:rsid w:val="00B3420A"/>
    <w:rsid w:val="00B3489D"/>
    <w:rsid w:val="00B34953"/>
    <w:rsid w:val="00B35843"/>
    <w:rsid w:val="00B36BCB"/>
    <w:rsid w:val="00B36DF0"/>
    <w:rsid w:val="00B37999"/>
    <w:rsid w:val="00B40D2D"/>
    <w:rsid w:val="00B423ED"/>
    <w:rsid w:val="00B426EA"/>
    <w:rsid w:val="00B439D0"/>
    <w:rsid w:val="00B44618"/>
    <w:rsid w:val="00B44FCD"/>
    <w:rsid w:val="00B45C58"/>
    <w:rsid w:val="00B50BEB"/>
    <w:rsid w:val="00B52595"/>
    <w:rsid w:val="00B525DB"/>
    <w:rsid w:val="00B53217"/>
    <w:rsid w:val="00B5351D"/>
    <w:rsid w:val="00B537AA"/>
    <w:rsid w:val="00B53C8D"/>
    <w:rsid w:val="00B54247"/>
    <w:rsid w:val="00B54325"/>
    <w:rsid w:val="00B5486E"/>
    <w:rsid w:val="00B5494D"/>
    <w:rsid w:val="00B54BF2"/>
    <w:rsid w:val="00B56189"/>
    <w:rsid w:val="00B5686C"/>
    <w:rsid w:val="00B5734A"/>
    <w:rsid w:val="00B5782A"/>
    <w:rsid w:val="00B6084C"/>
    <w:rsid w:val="00B649BF"/>
    <w:rsid w:val="00B64E37"/>
    <w:rsid w:val="00B64E74"/>
    <w:rsid w:val="00B653A3"/>
    <w:rsid w:val="00B65A3E"/>
    <w:rsid w:val="00B670E0"/>
    <w:rsid w:val="00B67FC0"/>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39F6"/>
    <w:rsid w:val="00B83ED6"/>
    <w:rsid w:val="00B862D2"/>
    <w:rsid w:val="00B872F4"/>
    <w:rsid w:val="00B87F93"/>
    <w:rsid w:val="00B903F4"/>
    <w:rsid w:val="00B907C6"/>
    <w:rsid w:val="00B90C37"/>
    <w:rsid w:val="00B913B1"/>
    <w:rsid w:val="00B92E6B"/>
    <w:rsid w:val="00B93207"/>
    <w:rsid w:val="00B94161"/>
    <w:rsid w:val="00B95666"/>
    <w:rsid w:val="00BA0290"/>
    <w:rsid w:val="00BA36E9"/>
    <w:rsid w:val="00BA4C4F"/>
    <w:rsid w:val="00BA5646"/>
    <w:rsid w:val="00BA56CF"/>
    <w:rsid w:val="00BA5FD2"/>
    <w:rsid w:val="00BA60D7"/>
    <w:rsid w:val="00BB19BE"/>
    <w:rsid w:val="00BB1B56"/>
    <w:rsid w:val="00BB2DCC"/>
    <w:rsid w:val="00BB3E2E"/>
    <w:rsid w:val="00BB4107"/>
    <w:rsid w:val="00BB5369"/>
    <w:rsid w:val="00BB6938"/>
    <w:rsid w:val="00BB6A52"/>
    <w:rsid w:val="00BB6AD7"/>
    <w:rsid w:val="00BB749B"/>
    <w:rsid w:val="00BC06B6"/>
    <w:rsid w:val="00BC1C42"/>
    <w:rsid w:val="00BC224D"/>
    <w:rsid w:val="00BC23BE"/>
    <w:rsid w:val="00BC2421"/>
    <w:rsid w:val="00BC2DEA"/>
    <w:rsid w:val="00BC3076"/>
    <w:rsid w:val="00BC359A"/>
    <w:rsid w:val="00BC395E"/>
    <w:rsid w:val="00BC3B85"/>
    <w:rsid w:val="00BC5226"/>
    <w:rsid w:val="00BC578E"/>
    <w:rsid w:val="00BC5C1A"/>
    <w:rsid w:val="00BD00E7"/>
    <w:rsid w:val="00BD0D5F"/>
    <w:rsid w:val="00BD2405"/>
    <w:rsid w:val="00BD27E3"/>
    <w:rsid w:val="00BD5389"/>
    <w:rsid w:val="00BD5744"/>
    <w:rsid w:val="00BD63E4"/>
    <w:rsid w:val="00BD6588"/>
    <w:rsid w:val="00BD6E52"/>
    <w:rsid w:val="00BD77E8"/>
    <w:rsid w:val="00BD78A9"/>
    <w:rsid w:val="00BE07DB"/>
    <w:rsid w:val="00BE152C"/>
    <w:rsid w:val="00BE29C0"/>
    <w:rsid w:val="00BE2DD9"/>
    <w:rsid w:val="00BE3109"/>
    <w:rsid w:val="00BE342A"/>
    <w:rsid w:val="00BE3D4F"/>
    <w:rsid w:val="00BE3DC6"/>
    <w:rsid w:val="00BE4125"/>
    <w:rsid w:val="00BE42B1"/>
    <w:rsid w:val="00BE4EE4"/>
    <w:rsid w:val="00BE5402"/>
    <w:rsid w:val="00BE60BD"/>
    <w:rsid w:val="00BE769D"/>
    <w:rsid w:val="00BF0610"/>
    <w:rsid w:val="00BF0C49"/>
    <w:rsid w:val="00BF10CA"/>
    <w:rsid w:val="00BF15EA"/>
    <w:rsid w:val="00BF2CF1"/>
    <w:rsid w:val="00BF2F7B"/>
    <w:rsid w:val="00BF4FC6"/>
    <w:rsid w:val="00BF5663"/>
    <w:rsid w:val="00BF5A6D"/>
    <w:rsid w:val="00BF6CCA"/>
    <w:rsid w:val="00C004FA"/>
    <w:rsid w:val="00C005BD"/>
    <w:rsid w:val="00C005CC"/>
    <w:rsid w:val="00C015A7"/>
    <w:rsid w:val="00C01D0C"/>
    <w:rsid w:val="00C01FEA"/>
    <w:rsid w:val="00C02781"/>
    <w:rsid w:val="00C0295E"/>
    <w:rsid w:val="00C04D4E"/>
    <w:rsid w:val="00C05E04"/>
    <w:rsid w:val="00C0640B"/>
    <w:rsid w:val="00C06827"/>
    <w:rsid w:val="00C06F15"/>
    <w:rsid w:val="00C10125"/>
    <w:rsid w:val="00C12200"/>
    <w:rsid w:val="00C122A6"/>
    <w:rsid w:val="00C1252E"/>
    <w:rsid w:val="00C12F65"/>
    <w:rsid w:val="00C1360D"/>
    <w:rsid w:val="00C13F1E"/>
    <w:rsid w:val="00C141D4"/>
    <w:rsid w:val="00C14480"/>
    <w:rsid w:val="00C145FF"/>
    <w:rsid w:val="00C20565"/>
    <w:rsid w:val="00C20B94"/>
    <w:rsid w:val="00C21368"/>
    <w:rsid w:val="00C23595"/>
    <w:rsid w:val="00C2383A"/>
    <w:rsid w:val="00C2417D"/>
    <w:rsid w:val="00C2494C"/>
    <w:rsid w:val="00C26123"/>
    <w:rsid w:val="00C26AF8"/>
    <w:rsid w:val="00C27E85"/>
    <w:rsid w:val="00C30177"/>
    <w:rsid w:val="00C30449"/>
    <w:rsid w:val="00C315C3"/>
    <w:rsid w:val="00C317D8"/>
    <w:rsid w:val="00C322A5"/>
    <w:rsid w:val="00C32E82"/>
    <w:rsid w:val="00C365D7"/>
    <w:rsid w:val="00C36A5B"/>
    <w:rsid w:val="00C36B92"/>
    <w:rsid w:val="00C37996"/>
    <w:rsid w:val="00C40E60"/>
    <w:rsid w:val="00C4169E"/>
    <w:rsid w:val="00C42CF9"/>
    <w:rsid w:val="00C42D3B"/>
    <w:rsid w:val="00C42D5D"/>
    <w:rsid w:val="00C42E75"/>
    <w:rsid w:val="00C42F2E"/>
    <w:rsid w:val="00C435CC"/>
    <w:rsid w:val="00C43D0F"/>
    <w:rsid w:val="00C448FE"/>
    <w:rsid w:val="00C451C0"/>
    <w:rsid w:val="00C45730"/>
    <w:rsid w:val="00C45A08"/>
    <w:rsid w:val="00C47A6C"/>
    <w:rsid w:val="00C513C1"/>
    <w:rsid w:val="00C5182D"/>
    <w:rsid w:val="00C51EF4"/>
    <w:rsid w:val="00C534DD"/>
    <w:rsid w:val="00C53E36"/>
    <w:rsid w:val="00C54637"/>
    <w:rsid w:val="00C55732"/>
    <w:rsid w:val="00C575B1"/>
    <w:rsid w:val="00C614B5"/>
    <w:rsid w:val="00C61594"/>
    <w:rsid w:val="00C62697"/>
    <w:rsid w:val="00C6313F"/>
    <w:rsid w:val="00C63458"/>
    <w:rsid w:val="00C637B0"/>
    <w:rsid w:val="00C64A04"/>
    <w:rsid w:val="00C6567F"/>
    <w:rsid w:val="00C7032C"/>
    <w:rsid w:val="00C7098C"/>
    <w:rsid w:val="00C70AEE"/>
    <w:rsid w:val="00C70F52"/>
    <w:rsid w:val="00C71252"/>
    <w:rsid w:val="00C71581"/>
    <w:rsid w:val="00C7184A"/>
    <w:rsid w:val="00C742F7"/>
    <w:rsid w:val="00C74B57"/>
    <w:rsid w:val="00C766B3"/>
    <w:rsid w:val="00C7671B"/>
    <w:rsid w:val="00C769BD"/>
    <w:rsid w:val="00C76FBC"/>
    <w:rsid w:val="00C77676"/>
    <w:rsid w:val="00C77E3E"/>
    <w:rsid w:val="00C8046F"/>
    <w:rsid w:val="00C807F4"/>
    <w:rsid w:val="00C8142D"/>
    <w:rsid w:val="00C8199D"/>
    <w:rsid w:val="00C81DC9"/>
    <w:rsid w:val="00C837F8"/>
    <w:rsid w:val="00C83ACA"/>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A07E4"/>
    <w:rsid w:val="00CA0A57"/>
    <w:rsid w:val="00CA356C"/>
    <w:rsid w:val="00CA3B8D"/>
    <w:rsid w:val="00CA3BE2"/>
    <w:rsid w:val="00CA4087"/>
    <w:rsid w:val="00CA414F"/>
    <w:rsid w:val="00CA74AC"/>
    <w:rsid w:val="00CA7BE1"/>
    <w:rsid w:val="00CB03F6"/>
    <w:rsid w:val="00CB0830"/>
    <w:rsid w:val="00CB22DA"/>
    <w:rsid w:val="00CB3B9C"/>
    <w:rsid w:val="00CB4463"/>
    <w:rsid w:val="00CB5B37"/>
    <w:rsid w:val="00CB6341"/>
    <w:rsid w:val="00CC1727"/>
    <w:rsid w:val="00CC1874"/>
    <w:rsid w:val="00CC1C62"/>
    <w:rsid w:val="00CC394A"/>
    <w:rsid w:val="00CC395F"/>
    <w:rsid w:val="00CC3EFF"/>
    <w:rsid w:val="00CC5F4E"/>
    <w:rsid w:val="00CC61F9"/>
    <w:rsid w:val="00CC6A16"/>
    <w:rsid w:val="00CC6B01"/>
    <w:rsid w:val="00CC6CFC"/>
    <w:rsid w:val="00CC77CD"/>
    <w:rsid w:val="00CD0D2D"/>
    <w:rsid w:val="00CD1549"/>
    <w:rsid w:val="00CD1FA7"/>
    <w:rsid w:val="00CD2175"/>
    <w:rsid w:val="00CD4872"/>
    <w:rsid w:val="00CD4A73"/>
    <w:rsid w:val="00CD4D9E"/>
    <w:rsid w:val="00CD5A77"/>
    <w:rsid w:val="00CD6942"/>
    <w:rsid w:val="00CD6B39"/>
    <w:rsid w:val="00CE0522"/>
    <w:rsid w:val="00CE0DFA"/>
    <w:rsid w:val="00CE1CA8"/>
    <w:rsid w:val="00CE3CF9"/>
    <w:rsid w:val="00CE450E"/>
    <w:rsid w:val="00CE4A75"/>
    <w:rsid w:val="00CE6686"/>
    <w:rsid w:val="00CF1B4B"/>
    <w:rsid w:val="00CF2251"/>
    <w:rsid w:val="00CF237F"/>
    <w:rsid w:val="00CF4252"/>
    <w:rsid w:val="00CF6179"/>
    <w:rsid w:val="00CF6541"/>
    <w:rsid w:val="00D00448"/>
    <w:rsid w:val="00D00EAA"/>
    <w:rsid w:val="00D014AB"/>
    <w:rsid w:val="00D01519"/>
    <w:rsid w:val="00D0156A"/>
    <w:rsid w:val="00D02C5D"/>
    <w:rsid w:val="00D04302"/>
    <w:rsid w:val="00D04B2F"/>
    <w:rsid w:val="00D0503D"/>
    <w:rsid w:val="00D05531"/>
    <w:rsid w:val="00D05A60"/>
    <w:rsid w:val="00D06652"/>
    <w:rsid w:val="00D1068A"/>
    <w:rsid w:val="00D1085B"/>
    <w:rsid w:val="00D11134"/>
    <w:rsid w:val="00D1196F"/>
    <w:rsid w:val="00D131E2"/>
    <w:rsid w:val="00D1357E"/>
    <w:rsid w:val="00D13887"/>
    <w:rsid w:val="00D1474C"/>
    <w:rsid w:val="00D149E4"/>
    <w:rsid w:val="00D15657"/>
    <w:rsid w:val="00D15808"/>
    <w:rsid w:val="00D1584F"/>
    <w:rsid w:val="00D15935"/>
    <w:rsid w:val="00D159C2"/>
    <w:rsid w:val="00D1682C"/>
    <w:rsid w:val="00D177AC"/>
    <w:rsid w:val="00D17D42"/>
    <w:rsid w:val="00D223F7"/>
    <w:rsid w:val="00D23273"/>
    <w:rsid w:val="00D23EB6"/>
    <w:rsid w:val="00D24F3E"/>
    <w:rsid w:val="00D25011"/>
    <w:rsid w:val="00D2574B"/>
    <w:rsid w:val="00D258AC"/>
    <w:rsid w:val="00D25938"/>
    <w:rsid w:val="00D25E5E"/>
    <w:rsid w:val="00D2621E"/>
    <w:rsid w:val="00D268E9"/>
    <w:rsid w:val="00D26915"/>
    <w:rsid w:val="00D2767A"/>
    <w:rsid w:val="00D278E1"/>
    <w:rsid w:val="00D27EE2"/>
    <w:rsid w:val="00D3037A"/>
    <w:rsid w:val="00D3054C"/>
    <w:rsid w:val="00D30FDC"/>
    <w:rsid w:val="00D310F8"/>
    <w:rsid w:val="00D319B7"/>
    <w:rsid w:val="00D32C94"/>
    <w:rsid w:val="00D33789"/>
    <w:rsid w:val="00D35365"/>
    <w:rsid w:val="00D35667"/>
    <w:rsid w:val="00D357A6"/>
    <w:rsid w:val="00D35896"/>
    <w:rsid w:val="00D35ED0"/>
    <w:rsid w:val="00D36127"/>
    <w:rsid w:val="00D36848"/>
    <w:rsid w:val="00D37A31"/>
    <w:rsid w:val="00D37FF9"/>
    <w:rsid w:val="00D419CC"/>
    <w:rsid w:val="00D41AAB"/>
    <w:rsid w:val="00D446A8"/>
    <w:rsid w:val="00D4476B"/>
    <w:rsid w:val="00D44C37"/>
    <w:rsid w:val="00D44C84"/>
    <w:rsid w:val="00D44E57"/>
    <w:rsid w:val="00D4556C"/>
    <w:rsid w:val="00D46AC6"/>
    <w:rsid w:val="00D47AE3"/>
    <w:rsid w:val="00D47F7B"/>
    <w:rsid w:val="00D504CF"/>
    <w:rsid w:val="00D5084C"/>
    <w:rsid w:val="00D53CDB"/>
    <w:rsid w:val="00D53F4D"/>
    <w:rsid w:val="00D543E1"/>
    <w:rsid w:val="00D5513B"/>
    <w:rsid w:val="00D55AD4"/>
    <w:rsid w:val="00D56F47"/>
    <w:rsid w:val="00D57286"/>
    <w:rsid w:val="00D573B6"/>
    <w:rsid w:val="00D60193"/>
    <w:rsid w:val="00D604EC"/>
    <w:rsid w:val="00D605B5"/>
    <w:rsid w:val="00D62A60"/>
    <w:rsid w:val="00D62FCC"/>
    <w:rsid w:val="00D64F2E"/>
    <w:rsid w:val="00D65D82"/>
    <w:rsid w:val="00D70662"/>
    <w:rsid w:val="00D729AF"/>
    <w:rsid w:val="00D72E55"/>
    <w:rsid w:val="00D733D4"/>
    <w:rsid w:val="00D736CC"/>
    <w:rsid w:val="00D74DBF"/>
    <w:rsid w:val="00D74F3E"/>
    <w:rsid w:val="00D756D4"/>
    <w:rsid w:val="00D75A2E"/>
    <w:rsid w:val="00D80698"/>
    <w:rsid w:val="00D82EEF"/>
    <w:rsid w:val="00D82F10"/>
    <w:rsid w:val="00D83313"/>
    <w:rsid w:val="00D8400F"/>
    <w:rsid w:val="00D8630F"/>
    <w:rsid w:val="00D90009"/>
    <w:rsid w:val="00D903B3"/>
    <w:rsid w:val="00D9086F"/>
    <w:rsid w:val="00D93248"/>
    <w:rsid w:val="00D93456"/>
    <w:rsid w:val="00D94F31"/>
    <w:rsid w:val="00D96C78"/>
    <w:rsid w:val="00D9710B"/>
    <w:rsid w:val="00D97F72"/>
    <w:rsid w:val="00DA0875"/>
    <w:rsid w:val="00DA0943"/>
    <w:rsid w:val="00DA138B"/>
    <w:rsid w:val="00DA17FA"/>
    <w:rsid w:val="00DA1A89"/>
    <w:rsid w:val="00DA25DE"/>
    <w:rsid w:val="00DA271F"/>
    <w:rsid w:val="00DA29A1"/>
    <w:rsid w:val="00DA2C31"/>
    <w:rsid w:val="00DA31DD"/>
    <w:rsid w:val="00DA34DA"/>
    <w:rsid w:val="00DA639D"/>
    <w:rsid w:val="00DA7318"/>
    <w:rsid w:val="00DB0FDD"/>
    <w:rsid w:val="00DB188A"/>
    <w:rsid w:val="00DB1D94"/>
    <w:rsid w:val="00DB34CD"/>
    <w:rsid w:val="00DB4CF9"/>
    <w:rsid w:val="00DB536C"/>
    <w:rsid w:val="00DB5B31"/>
    <w:rsid w:val="00DB7BC2"/>
    <w:rsid w:val="00DC11E3"/>
    <w:rsid w:val="00DC1894"/>
    <w:rsid w:val="00DC39EF"/>
    <w:rsid w:val="00DC5133"/>
    <w:rsid w:val="00DC643C"/>
    <w:rsid w:val="00DC66A6"/>
    <w:rsid w:val="00DC7BA2"/>
    <w:rsid w:val="00DD0C32"/>
    <w:rsid w:val="00DD0DDD"/>
    <w:rsid w:val="00DD12D9"/>
    <w:rsid w:val="00DD1678"/>
    <w:rsid w:val="00DD171E"/>
    <w:rsid w:val="00DD32DD"/>
    <w:rsid w:val="00DD4835"/>
    <w:rsid w:val="00DD4B99"/>
    <w:rsid w:val="00DD5FE3"/>
    <w:rsid w:val="00DD6735"/>
    <w:rsid w:val="00DD7CC9"/>
    <w:rsid w:val="00DE0A36"/>
    <w:rsid w:val="00DE1346"/>
    <w:rsid w:val="00DE13CA"/>
    <w:rsid w:val="00DE281C"/>
    <w:rsid w:val="00DE2B2A"/>
    <w:rsid w:val="00DE2D89"/>
    <w:rsid w:val="00DE3673"/>
    <w:rsid w:val="00DE41C8"/>
    <w:rsid w:val="00DE44DD"/>
    <w:rsid w:val="00DE47CA"/>
    <w:rsid w:val="00DE4846"/>
    <w:rsid w:val="00DE4B7D"/>
    <w:rsid w:val="00DE56FB"/>
    <w:rsid w:val="00DE78F3"/>
    <w:rsid w:val="00DF0D6C"/>
    <w:rsid w:val="00DF11C9"/>
    <w:rsid w:val="00DF13A5"/>
    <w:rsid w:val="00DF2395"/>
    <w:rsid w:val="00DF3EB8"/>
    <w:rsid w:val="00DF5568"/>
    <w:rsid w:val="00DF5921"/>
    <w:rsid w:val="00DF634B"/>
    <w:rsid w:val="00DF690F"/>
    <w:rsid w:val="00DF7742"/>
    <w:rsid w:val="00E01639"/>
    <w:rsid w:val="00E022EF"/>
    <w:rsid w:val="00E0233A"/>
    <w:rsid w:val="00E02ED1"/>
    <w:rsid w:val="00E041C8"/>
    <w:rsid w:val="00E04A32"/>
    <w:rsid w:val="00E05706"/>
    <w:rsid w:val="00E075FB"/>
    <w:rsid w:val="00E10B0E"/>
    <w:rsid w:val="00E11CBA"/>
    <w:rsid w:val="00E124B3"/>
    <w:rsid w:val="00E13419"/>
    <w:rsid w:val="00E13844"/>
    <w:rsid w:val="00E13D80"/>
    <w:rsid w:val="00E1469E"/>
    <w:rsid w:val="00E14CFF"/>
    <w:rsid w:val="00E155DE"/>
    <w:rsid w:val="00E16A34"/>
    <w:rsid w:val="00E16E27"/>
    <w:rsid w:val="00E17E1B"/>
    <w:rsid w:val="00E20F45"/>
    <w:rsid w:val="00E21E5D"/>
    <w:rsid w:val="00E22498"/>
    <w:rsid w:val="00E22D94"/>
    <w:rsid w:val="00E22FD7"/>
    <w:rsid w:val="00E23251"/>
    <w:rsid w:val="00E23AAC"/>
    <w:rsid w:val="00E27657"/>
    <w:rsid w:val="00E3058C"/>
    <w:rsid w:val="00E30CBB"/>
    <w:rsid w:val="00E3128C"/>
    <w:rsid w:val="00E3254D"/>
    <w:rsid w:val="00E32723"/>
    <w:rsid w:val="00E32A00"/>
    <w:rsid w:val="00E32CBB"/>
    <w:rsid w:val="00E32E5D"/>
    <w:rsid w:val="00E33092"/>
    <w:rsid w:val="00E34FCD"/>
    <w:rsid w:val="00E3576E"/>
    <w:rsid w:val="00E3582C"/>
    <w:rsid w:val="00E35EE5"/>
    <w:rsid w:val="00E40335"/>
    <w:rsid w:val="00E40CDE"/>
    <w:rsid w:val="00E4165E"/>
    <w:rsid w:val="00E41B83"/>
    <w:rsid w:val="00E41E40"/>
    <w:rsid w:val="00E4251B"/>
    <w:rsid w:val="00E43C9A"/>
    <w:rsid w:val="00E44150"/>
    <w:rsid w:val="00E4456C"/>
    <w:rsid w:val="00E45CD8"/>
    <w:rsid w:val="00E46406"/>
    <w:rsid w:val="00E477D9"/>
    <w:rsid w:val="00E47C95"/>
    <w:rsid w:val="00E50EFD"/>
    <w:rsid w:val="00E510BF"/>
    <w:rsid w:val="00E51395"/>
    <w:rsid w:val="00E521F7"/>
    <w:rsid w:val="00E54702"/>
    <w:rsid w:val="00E54E4C"/>
    <w:rsid w:val="00E55091"/>
    <w:rsid w:val="00E56FF0"/>
    <w:rsid w:val="00E57458"/>
    <w:rsid w:val="00E57642"/>
    <w:rsid w:val="00E5794A"/>
    <w:rsid w:val="00E57C54"/>
    <w:rsid w:val="00E612B3"/>
    <w:rsid w:val="00E61F3A"/>
    <w:rsid w:val="00E62074"/>
    <w:rsid w:val="00E62655"/>
    <w:rsid w:val="00E62827"/>
    <w:rsid w:val="00E63DCF"/>
    <w:rsid w:val="00E664E8"/>
    <w:rsid w:val="00E6652D"/>
    <w:rsid w:val="00E6666D"/>
    <w:rsid w:val="00E66BC2"/>
    <w:rsid w:val="00E67E69"/>
    <w:rsid w:val="00E70406"/>
    <w:rsid w:val="00E7058C"/>
    <w:rsid w:val="00E70C72"/>
    <w:rsid w:val="00E72509"/>
    <w:rsid w:val="00E753AE"/>
    <w:rsid w:val="00E753EA"/>
    <w:rsid w:val="00E759DA"/>
    <w:rsid w:val="00E76BFA"/>
    <w:rsid w:val="00E76C25"/>
    <w:rsid w:val="00E776E4"/>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B0F"/>
    <w:rsid w:val="00E901ED"/>
    <w:rsid w:val="00E9042D"/>
    <w:rsid w:val="00E9051C"/>
    <w:rsid w:val="00E91532"/>
    <w:rsid w:val="00E92459"/>
    <w:rsid w:val="00E9486C"/>
    <w:rsid w:val="00E95CB0"/>
    <w:rsid w:val="00E962B0"/>
    <w:rsid w:val="00E96891"/>
    <w:rsid w:val="00E96EFE"/>
    <w:rsid w:val="00E9701C"/>
    <w:rsid w:val="00E97895"/>
    <w:rsid w:val="00EA09D7"/>
    <w:rsid w:val="00EA153B"/>
    <w:rsid w:val="00EA3A1B"/>
    <w:rsid w:val="00EA5CD5"/>
    <w:rsid w:val="00EA7307"/>
    <w:rsid w:val="00EA75A6"/>
    <w:rsid w:val="00EB12BA"/>
    <w:rsid w:val="00EB152D"/>
    <w:rsid w:val="00EB1AEA"/>
    <w:rsid w:val="00EB24A6"/>
    <w:rsid w:val="00EB4907"/>
    <w:rsid w:val="00EB79C7"/>
    <w:rsid w:val="00EC082A"/>
    <w:rsid w:val="00EC218B"/>
    <w:rsid w:val="00EC2781"/>
    <w:rsid w:val="00EC27D1"/>
    <w:rsid w:val="00EC3B6A"/>
    <w:rsid w:val="00EC3F58"/>
    <w:rsid w:val="00EC506F"/>
    <w:rsid w:val="00EC56CE"/>
    <w:rsid w:val="00EC706E"/>
    <w:rsid w:val="00ED01F1"/>
    <w:rsid w:val="00ED1AA1"/>
    <w:rsid w:val="00ED22BF"/>
    <w:rsid w:val="00ED2506"/>
    <w:rsid w:val="00ED2E1F"/>
    <w:rsid w:val="00ED37D7"/>
    <w:rsid w:val="00ED3BCB"/>
    <w:rsid w:val="00ED4EFF"/>
    <w:rsid w:val="00ED4F8B"/>
    <w:rsid w:val="00ED5D92"/>
    <w:rsid w:val="00ED5F01"/>
    <w:rsid w:val="00ED61A0"/>
    <w:rsid w:val="00ED6C28"/>
    <w:rsid w:val="00ED7615"/>
    <w:rsid w:val="00ED768D"/>
    <w:rsid w:val="00EE0006"/>
    <w:rsid w:val="00EE08AB"/>
    <w:rsid w:val="00EE1A22"/>
    <w:rsid w:val="00EE1EF3"/>
    <w:rsid w:val="00EE27FF"/>
    <w:rsid w:val="00EE3A5E"/>
    <w:rsid w:val="00EE3E77"/>
    <w:rsid w:val="00EE5097"/>
    <w:rsid w:val="00EE579B"/>
    <w:rsid w:val="00EE657D"/>
    <w:rsid w:val="00EE73E3"/>
    <w:rsid w:val="00EE783A"/>
    <w:rsid w:val="00EE79CA"/>
    <w:rsid w:val="00EF0B81"/>
    <w:rsid w:val="00EF0D31"/>
    <w:rsid w:val="00EF165B"/>
    <w:rsid w:val="00EF2916"/>
    <w:rsid w:val="00EF3863"/>
    <w:rsid w:val="00EF40FA"/>
    <w:rsid w:val="00EF5815"/>
    <w:rsid w:val="00EF7C60"/>
    <w:rsid w:val="00F02A0C"/>
    <w:rsid w:val="00F02D51"/>
    <w:rsid w:val="00F02D7A"/>
    <w:rsid w:val="00F03943"/>
    <w:rsid w:val="00F03C7E"/>
    <w:rsid w:val="00F04483"/>
    <w:rsid w:val="00F04883"/>
    <w:rsid w:val="00F064A0"/>
    <w:rsid w:val="00F06D02"/>
    <w:rsid w:val="00F102E9"/>
    <w:rsid w:val="00F1079E"/>
    <w:rsid w:val="00F11963"/>
    <w:rsid w:val="00F12DED"/>
    <w:rsid w:val="00F13E78"/>
    <w:rsid w:val="00F14957"/>
    <w:rsid w:val="00F15B98"/>
    <w:rsid w:val="00F212AD"/>
    <w:rsid w:val="00F21D8A"/>
    <w:rsid w:val="00F21FB3"/>
    <w:rsid w:val="00F237A4"/>
    <w:rsid w:val="00F2576E"/>
    <w:rsid w:val="00F2620B"/>
    <w:rsid w:val="00F26D5C"/>
    <w:rsid w:val="00F31469"/>
    <w:rsid w:val="00F3416B"/>
    <w:rsid w:val="00F343F0"/>
    <w:rsid w:val="00F35A9C"/>
    <w:rsid w:val="00F36732"/>
    <w:rsid w:val="00F373FA"/>
    <w:rsid w:val="00F40BB4"/>
    <w:rsid w:val="00F420D1"/>
    <w:rsid w:val="00F423E1"/>
    <w:rsid w:val="00F428EB"/>
    <w:rsid w:val="00F43D59"/>
    <w:rsid w:val="00F43EC2"/>
    <w:rsid w:val="00F44557"/>
    <w:rsid w:val="00F4574D"/>
    <w:rsid w:val="00F4627A"/>
    <w:rsid w:val="00F463AA"/>
    <w:rsid w:val="00F471DE"/>
    <w:rsid w:val="00F47348"/>
    <w:rsid w:val="00F47F05"/>
    <w:rsid w:val="00F50D9E"/>
    <w:rsid w:val="00F52F39"/>
    <w:rsid w:val="00F53192"/>
    <w:rsid w:val="00F534C5"/>
    <w:rsid w:val="00F543FB"/>
    <w:rsid w:val="00F54C1D"/>
    <w:rsid w:val="00F5526D"/>
    <w:rsid w:val="00F55A51"/>
    <w:rsid w:val="00F56306"/>
    <w:rsid w:val="00F60D9D"/>
    <w:rsid w:val="00F6112B"/>
    <w:rsid w:val="00F6169A"/>
    <w:rsid w:val="00F6225F"/>
    <w:rsid w:val="00F63917"/>
    <w:rsid w:val="00F645C5"/>
    <w:rsid w:val="00F64B2D"/>
    <w:rsid w:val="00F6572B"/>
    <w:rsid w:val="00F65B11"/>
    <w:rsid w:val="00F65F30"/>
    <w:rsid w:val="00F667EF"/>
    <w:rsid w:val="00F66999"/>
    <w:rsid w:val="00F67035"/>
    <w:rsid w:val="00F676CE"/>
    <w:rsid w:val="00F700BA"/>
    <w:rsid w:val="00F718A7"/>
    <w:rsid w:val="00F72700"/>
    <w:rsid w:val="00F76463"/>
    <w:rsid w:val="00F76EC1"/>
    <w:rsid w:val="00F809A6"/>
    <w:rsid w:val="00F80A39"/>
    <w:rsid w:val="00F80BB9"/>
    <w:rsid w:val="00F80E31"/>
    <w:rsid w:val="00F80F8B"/>
    <w:rsid w:val="00F81808"/>
    <w:rsid w:val="00F81948"/>
    <w:rsid w:val="00F82B50"/>
    <w:rsid w:val="00F86653"/>
    <w:rsid w:val="00F86655"/>
    <w:rsid w:val="00F90B8D"/>
    <w:rsid w:val="00F91E1D"/>
    <w:rsid w:val="00F9250B"/>
    <w:rsid w:val="00F95873"/>
    <w:rsid w:val="00F9775B"/>
    <w:rsid w:val="00FA0669"/>
    <w:rsid w:val="00FA0DF9"/>
    <w:rsid w:val="00FA4A86"/>
    <w:rsid w:val="00FA4B9F"/>
    <w:rsid w:val="00FA4C5D"/>
    <w:rsid w:val="00FA564C"/>
    <w:rsid w:val="00FA618E"/>
    <w:rsid w:val="00FA6201"/>
    <w:rsid w:val="00FA651D"/>
    <w:rsid w:val="00FA69A8"/>
    <w:rsid w:val="00FA7B15"/>
    <w:rsid w:val="00FB037E"/>
    <w:rsid w:val="00FB1A05"/>
    <w:rsid w:val="00FB1C34"/>
    <w:rsid w:val="00FB2C4C"/>
    <w:rsid w:val="00FB2ECC"/>
    <w:rsid w:val="00FB3034"/>
    <w:rsid w:val="00FB30B7"/>
    <w:rsid w:val="00FB38D6"/>
    <w:rsid w:val="00FB4DAB"/>
    <w:rsid w:val="00FB63AA"/>
    <w:rsid w:val="00FB6AB4"/>
    <w:rsid w:val="00FB73D0"/>
    <w:rsid w:val="00FC0ECE"/>
    <w:rsid w:val="00FC1162"/>
    <w:rsid w:val="00FC1F97"/>
    <w:rsid w:val="00FC43CA"/>
    <w:rsid w:val="00FC541B"/>
    <w:rsid w:val="00FC5618"/>
    <w:rsid w:val="00FC64CA"/>
    <w:rsid w:val="00FC70A2"/>
    <w:rsid w:val="00FC7193"/>
    <w:rsid w:val="00FC71C4"/>
    <w:rsid w:val="00FC75A8"/>
    <w:rsid w:val="00FC7D26"/>
    <w:rsid w:val="00FD02D2"/>
    <w:rsid w:val="00FD1269"/>
    <w:rsid w:val="00FD1822"/>
    <w:rsid w:val="00FD207F"/>
    <w:rsid w:val="00FD3465"/>
    <w:rsid w:val="00FD3BB9"/>
    <w:rsid w:val="00FD6C48"/>
    <w:rsid w:val="00FD6FE6"/>
    <w:rsid w:val="00FD7A8D"/>
    <w:rsid w:val="00FD7D09"/>
    <w:rsid w:val="00FE0456"/>
    <w:rsid w:val="00FE0A69"/>
    <w:rsid w:val="00FE0F25"/>
    <w:rsid w:val="00FE1270"/>
    <w:rsid w:val="00FE163C"/>
    <w:rsid w:val="00FE2375"/>
    <w:rsid w:val="00FE4ACA"/>
    <w:rsid w:val="00FE70C1"/>
    <w:rsid w:val="00FE748D"/>
    <w:rsid w:val="00FF0455"/>
    <w:rsid w:val="00FF0507"/>
    <w:rsid w:val="00FF05B9"/>
    <w:rsid w:val="00FF1675"/>
    <w:rsid w:val="00FF2B6D"/>
    <w:rsid w:val="00FF3E84"/>
    <w:rsid w:val="00FF40D5"/>
    <w:rsid w:val="00FF4749"/>
    <w:rsid w:val="00FF50CF"/>
    <w:rsid w:val="00FF58AC"/>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0729"/>
  <w15:chartTrackingRefBased/>
  <w15:docId w15:val="{4EC1F2C3-A737-4BAB-B080-8B51AD24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character" w:styleId="UnresolvedMention">
    <w:name w:val="Unresolved Mention"/>
    <w:basedOn w:val="DefaultParagraphFont"/>
    <w:uiPriority w:val="99"/>
    <w:semiHidden/>
    <w:unhideWhenUsed/>
    <w:rsid w:val="005D5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08155110">
      <w:bodyDiv w:val="1"/>
      <w:marLeft w:val="0"/>
      <w:marRight w:val="0"/>
      <w:marTop w:val="0"/>
      <w:marBottom w:val="0"/>
      <w:divBdr>
        <w:top w:val="none" w:sz="0" w:space="0" w:color="auto"/>
        <w:left w:val="none" w:sz="0" w:space="0" w:color="auto"/>
        <w:bottom w:val="none" w:sz="0" w:space="0" w:color="auto"/>
        <w:right w:val="none" w:sz="0" w:space="0" w:color="auto"/>
      </w:divBdr>
      <w:divsChild>
        <w:div w:id="344286552">
          <w:marLeft w:val="0"/>
          <w:marRight w:val="0"/>
          <w:marTop w:val="0"/>
          <w:marBottom w:val="0"/>
          <w:divBdr>
            <w:top w:val="none" w:sz="0" w:space="0" w:color="auto"/>
            <w:left w:val="none" w:sz="0" w:space="0" w:color="auto"/>
            <w:bottom w:val="none" w:sz="0" w:space="0" w:color="auto"/>
            <w:right w:val="none" w:sz="0" w:space="0" w:color="auto"/>
          </w:divBdr>
          <w:divsChild>
            <w:div w:id="1551843373">
              <w:marLeft w:val="0"/>
              <w:marRight w:val="0"/>
              <w:marTop w:val="0"/>
              <w:marBottom w:val="0"/>
              <w:divBdr>
                <w:top w:val="none" w:sz="0" w:space="0" w:color="auto"/>
                <w:left w:val="none" w:sz="0" w:space="0" w:color="auto"/>
                <w:bottom w:val="none" w:sz="0" w:space="0" w:color="auto"/>
                <w:right w:val="none" w:sz="0" w:space="0" w:color="auto"/>
              </w:divBdr>
              <w:divsChild>
                <w:div w:id="268124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121139407">
          <w:marLeft w:val="0"/>
          <w:marRight w:val="0"/>
          <w:marTop w:val="0"/>
          <w:marBottom w:val="240"/>
          <w:divBdr>
            <w:top w:val="none" w:sz="0" w:space="0" w:color="auto"/>
            <w:left w:val="none" w:sz="0" w:space="0" w:color="auto"/>
            <w:bottom w:val="none" w:sz="0" w:space="0" w:color="auto"/>
            <w:right w:val="none" w:sz="0" w:space="0" w:color="auto"/>
          </w:divBdr>
        </w:div>
        <w:div w:id="2033922028">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2000572557">
          <w:marLeft w:val="0"/>
          <w:marRight w:val="0"/>
          <w:marTop w:val="0"/>
          <w:marBottom w:val="240"/>
          <w:divBdr>
            <w:top w:val="none" w:sz="0" w:space="0" w:color="auto"/>
            <w:left w:val="none" w:sz="0" w:space="0" w:color="auto"/>
            <w:bottom w:val="none" w:sz="0" w:space="0" w:color="auto"/>
            <w:right w:val="none" w:sz="0" w:space="0" w:color="auto"/>
          </w:divBdr>
        </w:div>
        <w:div w:id="1439372124">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jj.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j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j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nfo.legislature.ca.gov" TargetMode="External"/><Relationship Id="rId4" Type="http://schemas.openxmlformats.org/officeDocument/2006/relationships/settings" Target="settings.xml"/><Relationship Id="rId9" Type="http://schemas.openxmlformats.org/officeDocument/2006/relationships/hyperlink" Target="http://www.comj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DA4F-54D3-4D09-B772-6604DEB6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11</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43491</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8</cp:revision>
  <cp:lastPrinted>2019-05-21T19:32:00Z</cp:lastPrinted>
  <dcterms:created xsi:type="dcterms:W3CDTF">2019-05-21T18:33:00Z</dcterms:created>
  <dcterms:modified xsi:type="dcterms:W3CDTF">2019-05-21T22:18:00Z</dcterms:modified>
</cp:coreProperties>
</file>