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26AF" w14:textId="77777777" w:rsidR="000A084B" w:rsidRPr="000A084B" w:rsidRDefault="00B1161C" w:rsidP="005D077F">
      <w:pPr>
        <w:pStyle w:val="Subtitle"/>
        <w:rPr>
          <w:rFonts w:ascii="Tahoma" w:hAnsi="Tahoma" w:cs="Tahoma"/>
          <w:b/>
          <w:i/>
          <w:color w:val="333399"/>
          <w:sz w:val="22"/>
          <w:szCs w:val="22"/>
        </w:rPr>
      </w:pPr>
      <w:r>
        <w:rPr>
          <w:noProof/>
        </w:rPr>
        <mc:AlternateContent>
          <mc:Choice Requires="wps">
            <w:drawing>
              <wp:anchor distT="0" distB="0" distL="114300" distR="114300" simplePos="0" relativeHeight="251657216" behindDoc="0" locked="0" layoutInCell="1" allowOverlap="1" wp14:anchorId="066F45DC" wp14:editId="75D7BFFE">
                <wp:simplePos x="0" y="0"/>
                <wp:positionH relativeFrom="column">
                  <wp:posOffset>784860</wp:posOffset>
                </wp:positionH>
                <wp:positionV relativeFrom="paragraph">
                  <wp:posOffset>114300</wp:posOffset>
                </wp:positionV>
                <wp:extent cx="4325620" cy="660400"/>
                <wp:effectExtent l="13335" t="19050" r="13970" b="15875"/>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660400"/>
                        </a:xfrm>
                        <a:prstGeom prst="rect">
                          <a:avLst/>
                        </a:prstGeom>
                        <a:solidFill>
                          <a:srgbClr val="FFFFFF"/>
                        </a:solidFill>
                        <a:ln w="22225" cmpd="thinThick">
                          <a:solidFill>
                            <a:srgbClr val="000000"/>
                          </a:solidFill>
                          <a:miter lim="800000"/>
                          <a:headEnd/>
                          <a:tailEnd/>
                        </a:ln>
                      </wps:spPr>
                      <wps:txbx>
                        <w:txbxContent>
                          <w:p w14:paraId="6AA86581" w14:textId="77777777" w:rsidR="00AD12C5" w:rsidRPr="004A5FC3" w:rsidRDefault="00AD12C5" w:rsidP="00D0156A">
                            <w:pPr>
                              <w:pStyle w:val="Subtitle"/>
                              <w:rPr>
                                <w:rFonts w:ascii="Bookman Old Style" w:hAnsi="Bookman Old Style" w:cs="Tahoma"/>
                                <w:b/>
                                <w:color w:val="333399"/>
                                <w:sz w:val="36"/>
                                <w:szCs w:val="36"/>
                              </w:rPr>
                            </w:pPr>
                            <w:r w:rsidRPr="004A5FC3">
                              <w:rPr>
                                <w:rFonts w:ascii="Bookman Old Style" w:hAnsi="Bookman Old Style" w:cs="Tahoma"/>
                                <w:b/>
                                <w:color w:val="333399"/>
                                <w:sz w:val="36"/>
                                <w:szCs w:val="36"/>
                              </w:rPr>
                              <w:t>COMMONWEAL</w:t>
                            </w:r>
                          </w:p>
                          <w:p w14:paraId="594AF86D" w14:textId="77777777" w:rsidR="00AD12C5" w:rsidRPr="004A5FC3" w:rsidRDefault="00AD12C5" w:rsidP="00D0156A">
                            <w:pPr>
                              <w:pStyle w:val="Subtitle"/>
                              <w:rPr>
                                <w:rFonts w:ascii="Tahoma" w:hAnsi="Tahoma" w:cs="Tahoma"/>
                                <w:b/>
                                <w:color w:val="333399"/>
                              </w:rPr>
                            </w:pPr>
                            <w:r w:rsidRPr="004A5FC3">
                              <w:rPr>
                                <w:rFonts w:ascii="Tahoma" w:hAnsi="Tahoma" w:cs="Tahoma"/>
                                <w:b/>
                                <w:color w:val="333399"/>
                              </w:rPr>
                              <w:t xml:space="preserve">The Juvenile Justice </w:t>
                            </w:r>
                            <w:proofErr w:type="gramStart"/>
                            <w:r w:rsidRPr="004A5FC3">
                              <w:rPr>
                                <w:rFonts w:ascii="Tahoma" w:hAnsi="Tahoma" w:cs="Tahoma"/>
                                <w:b/>
                                <w:color w:val="333399"/>
                              </w:rPr>
                              <w:t>Program  □</w:t>
                            </w:r>
                            <w:proofErr w:type="gramEnd"/>
                            <w:r w:rsidRPr="004A5FC3">
                              <w:rPr>
                                <w:rFonts w:ascii="Tahoma" w:hAnsi="Tahoma" w:cs="Tahoma"/>
                                <w:b/>
                                <w:color w:val="333399"/>
                              </w:rPr>
                              <w:t xml:space="preserve">  </w:t>
                            </w:r>
                            <w:hyperlink r:id="rId8" w:history="1">
                              <w:r w:rsidRPr="004A5FC3">
                                <w:rPr>
                                  <w:rStyle w:val="Hyperlink"/>
                                  <w:rFonts w:ascii="Tahoma" w:hAnsi="Tahoma" w:cs="Tahoma"/>
                                  <w:b/>
                                  <w:i/>
                                  <w:color w:val="333399"/>
                                </w:rPr>
                                <w:t>www.comjj.org</w:t>
                              </w:r>
                            </w:hyperlink>
                          </w:p>
                          <w:p w14:paraId="2C296363" w14:textId="77777777" w:rsidR="00AD12C5" w:rsidRDefault="00AD12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45DC" id="_x0000_t202" coordsize="21600,21600" o:spt="202" path="m,l,21600r21600,l21600,xe">
                <v:stroke joinstyle="miter"/>
                <v:path gradientshapeok="t" o:connecttype="rect"/>
              </v:shapetype>
              <v:shape id="Text Box 14" o:spid="_x0000_s1026" type="#_x0000_t202" style="position:absolute;left:0;text-align:left;margin-left:61.8pt;margin-top:9pt;width:340.6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" strokeweight="1.75pt">
                <v:stroke linestyle="thinThick"/>
                <v:textbox>
                  <w:txbxContent>
                    <w:p w14:paraId="6AA86581" w14:textId="77777777" w:rsidR="00AD12C5" w:rsidRPr="004A5FC3" w:rsidRDefault="00AD12C5" w:rsidP="00D0156A">
                      <w:pPr>
                        <w:pStyle w:val="Subtitle"/>
                        <w:rPr>
                          <w:rFonts w:ascii="Bookman Old Style" w:hAnsi="Bookman Old Style" w:cs="Tahoma"/>
                          <w:b/>
                          <w:color w:val="333399"/>
                          <w:sz w:val="36"/>
                          <w:szCs w:val="36"/>
                        </w:rPr>
                      </w:pPr>
                      <w:r w:rsidRPr="004A5FC3">
                        <w:rPr>
                          <w:rFonts w:ascii="Bookman Old Style" w:hAnsi="Bookman Old Style" w:cs="Tahoma"/>
                          <w:b/>
                          <w:color w:val="333399"/>
                          <w:sz w:val="36"/>
                          <w:szCs w:val="36"/>
                        </w:rPr>
                        <w:t>COMMONWEAL</w:t>
                      </w:r>
                    </w:p>
                    <w:p w14:paraId="594AF86D" w14:textId="77777777" w:rsidR="00AD12C5" w:rsidRPr="004A5FC3" w:rsidRDefault="00AD12C5" w:rsidP="00D0156A">
                      <w:pPr>
                        <w:pStyle w:val="Subtitle"/>
                        <w:rPr>
                          <w:rFonts w:ascii="Tahoma" w:hAnsi="Tahoma" w:cs="Tahoma"/>
                          <w:b/>
                          <w:color w:val="333399"/>
                        </w:rPr>
                      </w:pPr>
                      <w:r w:rsidRPr="004A5FC3">
                        <w:rPr>
                          <w:rFonts w:ascii="Tahoma" w:hAnsi="Tahoma" w:cs="Tahoma"/>
                          <w:b/>
                          <w:color w:val="333399"/>
                        </w:rPr>
                        <w:t xml:space="preserve">The Juvenile Justice </w:t>
                      </w:r>
                      <w:proofErr w:type="gramStart"/>
                      <w:r w:rsidRPr="004A5FC3">
                        <w:rPr>
                          <w:rFonts w:ascii="Tahoma" w:hAnsi="Tahoma" w:cs="Tahoma"/>
                          <w:b/>
                          <w:color w:val="333399"/>
                        </w:rPr>
                        <w:t>Program  □</w:t>
                      </w:r>
                      <w:proofErr w:type="gramEnd"/>
                      <w:r w:rsidRPr="004A5FC3">
                        <w:rPr>
                          <w:rFonts w:ascii="Tahoma" w:hAnsi="Tahoma" w:cs="Tahoma"/>
                          <w:b/>
                          <w:color w:val="333399"/>
                        </w:rPr>
                        <w:t xml:space="preserve">  </w:t>
                      </w:r>
                      <w:hyperlink r:id="rId9" w:history="1">
                        <w:r w:rsidRPr="004A5FC3">
                          <w:rPr>
                            <w:rStyle w:val="Hyperlink"/>
                            <w:rFonts w:ascii="Tahoma" w:hAnsi="Tahoma" w:cs="Tahoma"/>
                            <w:b/>
                            <w:i/>
                            <w:color w:val="333399"/>
                          </w:rPr>
                          <w:t>www.comjj.org</w:t>
                        </w:r>
                      </w:hyperlink>
                    </w:p>
                    <w:p w14:paraId="2C296363" w14:textId="77777777" w:rsidR="00AD12C5" w:rsidRDefault="00AD12C5"/>
                  </w:txbxContent>
                </v:textbox>
                <w10:wrap type="square"/>
              </v:shape>
            </w:pict>
          </mc:Fallback>
        </mc:AlternateContent>
      </w:r>
      <w:r w:rsidR="00C51EF4">
        <w:t xml:space="preserve">  </w:t>
      </w:r>
      <w:r w:rsidR="00E66BC2">
        <w:t xml:space="preserve">   </w:t>
      </w:r>
    </w:p>
    <w:p w14:paraId="4814E47C" w14:textId="77777777" w:rsidR="00D0156A" w:rsidRDefault="00D0156A" w:rsidP="005D077F">
      <w:pPr>
        <w:pStyle w:val="Subtitle"/>
        <w:rPr>
          <w:rFonts w:ascii="Verdana" w:hAnsi="Verdana"/>
          <w:b/>
          <w:color w:val="333399"/>
          <w:sz w:val="32"/>
          <w:szCs w:val="32"/>
        </w:rPr>
      </w:pPr>
    </w:p>
    <w:p w14:paraId="648E4BE0" w14:textId="77777777" w:rsidR="00D0156A" w:rsidRDefault="00D0156A" w:rsidP="005D077F">
      <w:pPr>
        <w:pStyle w:val="Subtitle"/>
        <w:rPr>
          <w:rFonts w:ascii="Verdana" w:hAnsi="Verdana"/>
          <w:b/>
          <w:color w:val="333399"/>
          <w:sz w:val="32"/>
          <w:szCs w:val="32"/>
        </w:rPr>
      </w:pPr>
    </w:p>
    <w:p w14:paraId="4201C09E" w14:textId="77777777" w:rsidR="009E6668" w:rsidRPr="003207EB" w:rsidRDefault="009E6668" w:rsidP="005D077F">
      <w:pPr>
        <w:pStyle w:val="Subtitle"/>
        <w:rPr>
          <w:rFonts w:ascii="Verdana" w:hAnsi="Verdana"/>
          <w:b/>
          <w:color w:val="333399"/>
        </w:rPr>
      </w:pPr>
    </w:p>
    <w:p w14:paraId="58474AFC" w14:textId="77777777" w:rsidR="005D077F" w:rsidRPr="000A084B" w:rsidRDefault="005D077F" w:rsidP="005D077F">
      <w:pPr>
        <w:pStyle w:val="Subtitle"/>
        <w:rPr>
          <w:rFonts w:ascii="Verdana" w:hAnsi="Verdana"/>
          <w:b/>
          <w:color w:val="333399"/>
          <w:sz w:val="32"/>
          <w:szCs w:val="32"/>
        </w:rPr>
      </w:pPr>
      <w:r w:rsidRPr="000A084B">
        <w:rPr>
          <w:rFonts w:ascii="Verdana" w:hAnsi="Verdana"/>
          <w:b/>
          <w:color w:val="333399"/>
          <w:sz w:val="32"/>
          <w:szCs w:val="32"/>
        </w:rPr>
        <w:t xml:space="preserve">JUVENILE JUSTICE </w:t>
      </w:r>
      <w:bookmarkStart w:id="0" w:name="_Hlk512413241"/>
      <w:r w:rsidRPr="000A084B">
        <w:rPr>
          <w:rFonts w:ascii="Verdana" w:hAnsi="Verdana"/>
          <w:b/>
          <w:color w:val="333399"/>
          <w:sz w:val="32"/>
          <w:szCs w:val="32"/>
        </w:rPr>
        <w:t>AND</w:t>
      </w:r>
      <w:bookmarkEnd w:id="0"/>
      <w:r w:rsidRPr="000A084B">
        <w:rPr>
          <w:rFonts w:ascii="Verdana" w:hAnsi="Verdana"/>
          <w:b/>
          <w:color w:val="333399"/>
          <w:sz w:val="32"/>
          <w:szCs w:val="32"/>
        </w:rPr>
        <w:t xml:space="preserve"> </w:t>
      </w:r>
    </w:p>
    <w:p w14:paraId="42147A5E" w14:textId="77777777" w:rsidR="000C7AD4" w:rsidRDefault="007E3484" w:rsidP="000C7AD4">
      <w:pPr>
        <w:pStyle w:val="Subtitle"/>
        <w:rPr>
          <w:b/>
          <w:color w:val="333399"/>
          <w:sz w:val="32"/>
          <w:szCs w:val="32"/>
        </w:rPr>
      </w:pPr>
      <w:r w:rsidRPr="000A084B">
        <w:rPr>
          <w:rFonts w:ascii="Verdana" w:hAnsi="Verdana"/>
          <w:b/>
          <w:color w:val="333399"/>
          <w:sz w:val="32"/>
          <w:szCs w:val="32"/>
        </w:rPr>
        <w:t xml:space="preserve">RELATED YOUTH PROGRAM </w:t>
      </w:r>
      <w:r w:rsidR="005D077F" w:rsidRPr="000A084B">
        <w:rPr>
          <w:rFonts w:ascii="Verdana" w:hAnsi="Verdana"/>
          <w:b/>
          <w:color w:val="333399"/>
          <w:sz w:val="32"/>
          <w:szCs w:val="32"/>
        </w:rPr>
        <w:t>BILLS</w:t>
      </w:r>
    </w:p>
    <w:p w14:paraId="26A7334E" w14:textId="4CF4CA4D" w:rsidR="00E96891" w:rsidRPr="009E6668" w:rsidRDefault="00F628FC" w:rsidP="000C7AD4">
      <w:pPr>
        <w:pStyle w:val="Subtitle"/>
        <w:rPr>
          <w:b/>
          <w:color w:val="333399"/>
          <w:sz w:val="32"/>
          <w:szCs w:val="32"/>
        </w:rPr>
      </w:pPr>
      <w:r>
        <w:rPr>
          <w:b/>
          <w:color w:val="333399"/>
          <w:sz w:val="32"/>
          <w:szCs w:val="32"/>
        </w:rPr>
        <w:t>Active</w:t>
      </w:r>
      <w:r w:rsidR="00B02DF5">
        <w:rPr>
          <w:b/>
          <w:color w:val="333399"/>
          <w:sz w:val="32"/>
          <w:szCs w:val="32"/>
        </w:rPr>
        <w:t xml:space="preserve"> </w:t>
      </w:r>
      <w:r w:rsidR="00A90A8D" w:rsidRPr="009E6668">
        <w:rPr>
          <w:b/>
          <w:color w:val="333399"/>
          <w:sz w:val="32"/>
          <w:szCs w:val="32"/>
        </w:rPr>
        <w:t>in the 2</w:t>
      </w:r>
      <w:r w:rsidR="00B02DF5">
        <w:rPr>
          <w:b/>
          <w:color w:val="333399"/>
          <w:sz w:val="32"/>
          <w:szCs w:val="32"/>
        </w:rPr>
        <w:t>020</w:t>
      </w:r>
      <w:r w:rsidR="0081268E">
        <w:rPr>
          <w:b/>
          <w:color w:val="333399"/>
          <w:sz w:val="32"/>
          <w:szCs w:val="32"/>
        </w:rPr>
        <w:t xml:space="preserve"> </w:t>
      </w:r>
      <w:r w:rsidR="00A90A8D" w:rsidRPr="009E6668">
        <w:rPr>
          <w:b/>
          <w:color w:val="333399"/>
          <w:sz w:val="32"/>
          <w:szCs w:val="32"/>
        </w:rPr>
        <w:t>Session</w:t>
      </w:r>
      <w:r w:rsidR="00E244A6">
        <w:rPr>
          <w:b/>
          <w:color w:val="333399"/>
          <w:sz w:val="32"/>
          <w:szCs w:val="32"/>
        </w:rPr>
        <w:t xml:space="preserve"> </w:t>
      </w:r>
      <w:r w:rsidR="00A90A8D" w:rsidRPr="009E6668">
        <w:rPr>
          <w:b/>
          <w:color w:val="333399"/>
          <w:sz w:val="32"/>
          <w:szCs w:val="32"/>
        </w:rPr>
        <w:t>of the California Legislature</w:t>
      </w:r>
    </w:p>
    <w:p w14:paraId="7767F1ED" w14:textId="77777777" w:rsidR="00CD0D2D" w:rsidRPr="00A905C6" w:rsidRDefault="00B1161C" w:rsidP="001B4A6C">
      <w:pPr>
        <w:pStyle w:val="Subtitle"/>
        <w:rPr>
          <w:b/>
          <w:color w:val="333399"/>
        </w:rPr>
      </w:pPr>
      <w:r>
        <w:rPr>
          <w:b/>
          <w:noProof/>
          <w:color w:val="333399"/>
          <w:sz w:val="28"/>
          <w:szCs w:val="28"/>
          <w:lang w:eastAsia="ja-JP"/>
        </w:rPr>
        <mc:AlternateContent>
          <mc:Choice Requires="wps">
            <w:drawing>
              <wp:anchor distT="0" distB="0" distL="114300" distR="114300" simplePos="0" relativeHeight="251658240" behindDoc="0" locked="0" layoutInCell="1" allowOverlap="1" wp14:anchorId="70ED6084" wp14:editId="5D9CA1DC">
                <wp:simplePos x="0" y="0"/>
                <wp:positionH relativeFrom="column">
                  <wp:posOffset>1371600</wp:posOffset>
                </wp:positionH>
                <wp:positionV relativeFrom="paragraph">
                  <wp:posOffset>125095</wp:posOffset>
                </wp:positionV>
                <wp:extent cx="3429000" cy="0"/>
                <wp:effectExtent l="19050" t="14605" r="19050" b="2349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F1C7F"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37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" strokeweight="2.25pt"/>
            </w:pict>
          </mc:Fallback>
        </mc:AlternateContent>
      </w:r>
    </w:p>
    <w:p w14:paraId="688A8474" w14:textId="77777777" w:rsidR="002508D3" w:rsidRDefault="002508D3" w:rsidP="00373A37">
      <w:pPr>
        <w:pStyle w:val="BodyText"/>
        <w:rPr>
          <w:rFonts w:ascii="Tahoma" w:hAnsi="Tahoma" w:cs="Tahoma"/>
          <w:b/>
          <w:color w:val="333399"/>
          <w:sz w:val="28"/>
          <w:szCs w:val="28"/>
        </w:rPr>
      </w:pPr>
    </w:p>
    <w:p w14:paraId="7C18C5DF" w14:textId="4430B5A9" w:rsidR="002A070C" w:rsidRPr="00B7224F" w:rsidRDefault="00CB073D" w:rsidP="00373A37">
      <w:pPr>
        <w:pStyle w:val="BodyText"/>
        <w:rPr>
          <w:rFonts w:ascii="Tahoma" w:hAnsi="Tahoma" w:cs="Tahoma"/>
          <w:b/>
          <w:color w:val="333399"/>
          <w:sz w:val="28"/>
          <w:szCs w:val="28"/>
        </w:rPr>
      </w:pPr>
      <w:r>
        <w:rPr>
          <w:rFonts w:ascii="Tahoma" w:hAnsi="Tahoma" w:cs="Tahoma"/>
          <w:b/>
          <w:color w:val="333399"/>
          <w:sz w:val="28"/>
          <w:szCs w:val="28"/>
        </w:rPr>
        <w:t>February 27, 2020</w:t>
      </w:r>
    </w:p>
    <w:p w14:paraId="45B3318C" w14:textId="77777777" w:rsidR="00CB073D" w:rsidRDefault="00CB073D" w:rsidP="002D7669">
      <w:pPr>
        <w:pStyle w:val="BodyText"/>
      </w:pPr>
      <w:r>
        <w:t>Dear colleagues:</w:t>
      </w:r>
    </w:p>
    <w:p w14:paraId="5D6BF4CB" w14:textId="691ACA93" w:rsidR="00420BB6" w:rsidRDefault="00CB073D" w:rsidP="002D7669">
      <w:pPr>
        <w:pStyle w:val="BodyText"/>
      </w:pPr>
      <w:r>
        <w:t xml:space="preserve">Here is our first-of-the-year legislation report for 2020. </w:t>
      </w:r>
      <w:r w:rsidR="00B14CA8">
        <w:t>Th</w:t>
      </w:r>
      <w:r w:rsidR="0041789A">
        <w:t xml:space="preserve">is </w:t>
      </w:r>
      <w:r>
        <w:t>edition</w:t>
      </w:r>
      <w:r w:rsidR="0041789A">
        <w:t xml:space="preserve"> </w:t>
      </w:r>
      <w:r>
        <w:t>covers</w:t>
      </w:r>
      <w:r w:rsidR="0041789A">
        <w:t xml:space="preserve"> bills </w:t>
      </w:r>
      <w:r w:rsidR="0081268E">
        <w:t>newly introduced in the 20</w:t>
      </w:r>
      <w:r w:rsidR="00B02DF5">
        <w:t>20</w:t>
      </w:r>
      <w:r w:rsidR="0081268E">
        <w:t xml:space="preserve"> session of the </w:t>
      </w:r>
      <w:r w:rsidR="00B14CA8">
        <w:t>California Legislatur</w:t>
      </w:r>
      <w:r w:rsidR="0081268E">
        <w:t>e</w:t>
      </w:r>
      <w:r w:rsidR="00E36C34">
        <w:t>,</w:t>
      </w:r>
      <w:r>
        <w:t xml:space="preserve"> and bills still active from 2019 (“two-year bills”), </w:t>
      </w:r>
      <w:proofErr w:type="gramStart"/>
      <w:r w:rsidR="0029516B">
        <w:t xml:space="preserve">on the subjects of </w:t>
      </w:r>
      <w:r w:rsidR="00373A37">
        <w:t>juvenile</w:t>
      </w:r>
      <w:proofErr w:type="gramEnd"/>
      <w:r w:rsidR="00373A37">
        <w:t xml:space="preserve"> justice</w:t>
      </w:r>
      <w:r w:rsidR="009A567E">
        <w:t>, youth crime and</w:t>
      </w:r>
      <w:r w:rsidR="0057493F">
        <w:t xml:space="preserve"> violence </w:t>
      </w:r>
      <w:r w:rsidR="00A905C6">
        <w:t xml:space="preserve">prevention, probation foster care and related matters. </w:t>
      </w:r>
      <w:r w:rsidR="0081268E">
        <w:t xml:space="preserve"> The deadline for introducing </w:t>
      </w:r>
      <w:r w:rsidR="00B02DF5">
        <w:t xml:space="preserve">new </w:t>
      </w:r>
      <w:r w:rsidR="0081268E">
        <w:t xml:space="preserve">bills </w:t>
      </w:r>
      <w:r w:rsidR="00B02DF5">
        <w:t xml:space="preserve">in 2020 </w:t>
      </w:r>
      <w:r w:rsidR="0081268E">
        <w:t xml:space="preserve">was February </w:t>
      </w:r>
      <w:r w:rsidR="001C0EE8">
        <w:t>2</w:t>
      </w:r>
      <w:r w:rsidR="00B02DF5">
        <w:t xml:space="preserve">1. </w:t>
      </w:r>
      <w:r w:rsidR="0081268E">
        <w:t xml:space="preserve"> </w:t>
      </w:r>
      <w:r w:rsidR="00E36C34">
        <w:t xml:space="preserve">Bill descriptions and committee status are current to </w:t>
      </w:r>
      <w:r>
        <w:t xml:space="preserve">February 25. </w:t>
      </w:r>
      <w:r w:rsidR="0081268E">
        <w:t xml:space="preserve"> </w:t>
      </w:r>
      <w:r w:rsidR="0079561C">
        <w:t>S</w:t>
      </w:r>
      <w:r w:rsidR="00B02DF5">
        <w:t xml:space="preserve">ome newly introduced bills </w:t>
      </w:r>
      <w:r w:rsidR="009F67A0">
        <w:t xml:space="preserve">are </w:t>
      </w:r>
      <w:r w:rsidR="0081268E">
        <w:t>“spot” bills</w:t>
      </w:r>
      <w:r w:rsidR="001C0EE8">
        <w:t>,</w:t>
      </w:r>
      <w:r w:rsidR="0081268E">
        <w:t xml:space="preserve"> meaning they are essentially placeholders </w:t>
      </w:r>
      <w:r w:rsidR="009F67A0">
        <w:t xml:space="preserve">without substance, </w:t>
      </w:r>
      <w:r w:rsidR="0081268E">
        <w:t xml:space="preserve">indicating the </w:t>
      </w:r>
      <w:r w:rsidR="00B02DF5">
        <w:t xml:space="preserve">author’s intent to </w:t>
      </w:r>
      <w:r w:rsidR="0081268E">
        <w:t xml:space="preserve">supply content </w:t>
      </w:r>
      <w:proofErr w:type="gramStart"/>
      <w:r w:rsidR="0081268E">
        <w:t>at a later date</w:t>
      </w:r>
      <w:proofErr w:type="gramEnd"/>
      <w:r w:rsidR="0081268E">
        <w:t xml:space="preserve">. </w:t>
      </w:r>
      <w:r w:rsidR="009F67A0">
        <w:t>We</w:t>
      </w:r>
      <w:r w:rsidR="00B02DF5">
        <w:t xml:space="preserve"> may add</w:t>
      </w:r>
      <w:r w:rsidR="001C0EE8">
        <w:t xml:space="preserve"> other</w:t>
      </w:r>
      <w:r w:rsidR="00B02DF5">
        <w:t xml:space="preserve"> 2020</w:t>
      </w:r>
      <w:r w:rsidR="009F67A0">
        <w:t xml:space="preserve"> bills of interest in subsequent reports.  </w:t>
      </w:r>
      <w:r w:rsidR="006A2CC5">
        <w:t>T</w:t>
      </w:r>
      <w:r w:rsidR="00544F61">
        <w:t xml:space="preserve">he </w:t>
      </w:r>
      <w:r w:rsidR="000C7AD4">
        <w:t xml:space="preserve">deadline for fiscal bills to move to from policy to fiscal committee </w:t>
      </w:r>
      <w:r w:rsidR="00CE450E">
        <w:t>in the house of o</w:t>
      </w:r>
      <w:r w:rsidR="00CE450E" w:rsidRPr="000B018D">
        <w:rPr>
          <w:color w:val="000000"/>
        </w:rPr>
        <w:t>rigin</w:t>
      </w:r>
      <w:r w:rsidR="009F67A0" w:rsidRPr="000B018D">
        <w:rPr>
          <w:color w:val="000000"/>
        </w:rPr>
        <w:t xml:space="preserve"> </w:t>
      </w:r>
      <w:r w:rsidR="000C7AD4" w:rsidRPr="000B018D">
        <w:rPr>
          <w:color w:val="000000"/>
        </w:rPr>
        <w:t>is April 2</w:t>
      </w:r>
      <w:r w:rsidR="00B02DF5">
        <w:rPr>
          <w:color w:val="000000"/>
        </w:rPr>
        <w:t>4</w:t>
      </w:r>
      <w:r w:rsidR="00B53217" w:rsidRPr="000B018D">
        <w:rPr>
          <w:color w:val="000000"/>
        </w:rPr>
        <w:t xml:space="preserve">; the deadline for non-fiscal bills to move to the </w:t>
      </w:r>
      <w:r>
        <w:rPr>
          <w:color w:val="000000"/>
        </w:rPr>
        <w:t>f</w:t>
      </w:r>
      <w:r w:rsidR="00B53217" w:rsidRPr="000B018D">
        <w:rPr>
          <w:color w:val="000000"/>
        </w:rPr>
        <w:t xml:space="preserve">loor in the first house is May </w:t>
      </w:r>
      <w:r w:rsidR="00B02DF5">
        <w:rPr>
          <w:color w:val="000000"/>
        </w:rPr>
        <w:t>1.</w:t>
      </w:r>
      <w:r w:rsidR="009F67A0" w:rsidRPr="000B018D">
        <w:rPr>
          <w:color w:val="000000"/>
          <w:vertAlign w:val="superscript"/>
        </w:rPr>
        <w:t xml:space="preserve"> </w:t>
      </w:r>
      <w:r w:rsidR="00B53217" w:rsidRPr="000B018D">
        <w:rPr>
          <w:color w:val="000000"/>
        </w:rPr>
        <w:t xml:space="preserve"> </w:t>
      </w:r>
      <w:r w:rsidR="000C7AD4" w:rsidRPr="000B018D">
        <w:rPr>
          <w:color w:val="000000"/>
        </w:rPr>
        <w:t xml:space="preserve"> </w:t>
      </w:r>
      <w:r w:rsidR="000C7AD4">
        <w:t xml:space="preserve">The full text </w:t>
      </w:r>
      <w:r>
        <w:t>of any bill c</w:t>
      </w:r>
      <w:r w:rsidR="0057493F">
        <w:t xml:space="preserve">an be </w:t>
      </w:r>
      <w:r>
        <w:t xml:space="preserve">accessed </w:t>
      </w:r>
      <w:r w:rsidR="0057493F">
        <w:t xml:space="preserve">on the </w:t>
      </w:r>
      <w:r w:rsidR="00B53217">
        <w:t>state</w:t>
      </w:r>
      <w:r w:rsidR="00BB6938">
        <w:t xml:space="preserve"> </w:t>
      </w:r>
      <w:r w:rsidR="00373A37">
        <w:t xml:space="preserve">legislative website at </w:t>
      </w:r>
      <w:hyperlink r:id="rId10" w:history="1">
        <w:r w:rsidR="008B75A6" w:rsidRPr="00627921">
          <w:rPr>
            <w:rStyle w:val="Hyperlink"/>
          </w:rPr>
          <w:t>www.leginfo.legislature.ca.gov</w:t>
        </w:r>
      </w:hyperlink>
      <w:r w:rsidR="00A905C6">
        <w:t xml:space="preserve">. </w:t>
      </w:r>
      <w:r w:rsidR="00F9775B">
        <w:t xml:space="preserve"> </w:t>
      </w:r>
      <w:r w:rsidR="003207EB">
        <w:t>More</w:t>
      </w:r>
      <w:r w:rsidR="00F9775B">
        <w:t xml:space="preserve"> information on</w:t>
      </w:r>
      <w:r w:rsidR="00A905C6">
        <w:t xml:space="preserve"> legislation</w:t>
      </w:r>
      <w:r w:rsidR="00A575EA">
        <w:t xml:space="preserve">, </w:t>
      </w:r>
      <w:r w:rsidR="00A905C6">
        <w:t>bud</w:t>
      </w:r>
      <w:r w:rsidR="0057493F">
        <w:t>get and policy</w:t>
      </w:r>
      <w:r w:rsidR="000C7AD4">
        <w:t xml:space="preserve"> issues affecting a range of youth justice subjects is </w:t>
      </w:r>
      <w:r w:rsidR="0057493F">
        <w:t xml:space="preserve">available </w:t>
      </w:r>
      <w:r w:rsidR="00A905C6">
        <w:t xml:space="preserve">on the Commonweal Juvenile Justice Program </w:t>
      </w:r>
      <w:r w:rsidR="003207EB">
        <w:t xml:space="preserve">website-- </w:t>
      </w:r>
      <w:hyperlink r:id="rId11" w:history="1">
        <w:r w:rsidR="00F9775B" w:rsidRPr="006B7983">
          <w:rPr>
            <w:rStyle w:val="Hyperlink"/>
          </w:rPr>
          <w:t>www.comjj.org</w:t>
        </w:r>
      </w:hyperlink>
      <w:r w:rsidR="00F9775B">
        <w:t>.</w:t>
      </w:r>
    </w:p>
    <w:p w14:paraId="119B0875" w14:textId="77777777" w:rsidR="003207EB" w:rsidRPr="00A0433E" w:rsidRDefault="003207EB" w:rsidP="002D7669">
      <w:pPr>
        <w:pStyle w:val="BodyText"/>
        <w:rPr>
          <w:rFonts w:ascii="Arial" w:hAnsi="Arial"/>
          <w:b/>
          <w:color w:val="333399"/>
        </w:rPr>
      </w:pPr>
    </w:p>
    <w:p w14:paraId="6606703E" w14:textId="49BC2163" w:rsidR="008A2E3A" w:rsidRDefault="00E77934" w:rsidP="008A2E3A">
      <w:pPr>
        <w:pStyle w:val="NormalWeb"/>
        <w:spacing w:before="0" w:beforeAutospacing="0" w:after="0" w:afterAutospacing="0"/>
        <w:textAlignment w:val="baseline"/>
        <w:rPr>
          <w:rFonts w:ascii="Arial" w:hAnsi="Arial"/>
          <w:b/>
          <w:color w:val="333399"/>
          <w:sz w:val="36"/>
          <w:szCs w:val="36"/>
        </w:rPr>
      </w:pPr>
      <w:bookmarkStart w:id="1" w:name="_Hlk3022486"/>
      <w:r w:rsidRPr="00B7224F">
        <w:rPr>
          <w:rFonts w:ascii="Arial" w:hAnsi="Arial"/>
          <w:b/>
          <w:color w:val="333399"/>
          <w:sz w:val="36"/>
          <w:szCs w:val="36"/>
        </w:rPr>
        <w:t>A</w:t>
      </w:r>
      <w:r w:rsidR="00B95666" w:rsidRPr="00B7224F">
        <w:rPr>
          <w:rFonts w:ascii="Arial" w:hAnsi="Arial"/>
          <w:b/>
          <w:color w:val="333399"/>
          <w:sz w:val="36"/>
          <w:szCs w:val="36"/>
        </w:rPr>
        <w:t>sse</w:t>
      </w:r>
      <w:r w:rsidR="008A2E3A">
        <w:rPr>
          <w:rFonts w:ascii="Arial" w:hAnsi="Arial"/>
          <w:b/>
          <w:color w:val="333399"/>
          <w:sz w:val="36"/>
          <w:szCs w:val="36"/>
        </w:rPr>
        <w:t>mbly bills</w:t>
      </w:r>
    </w:p>
    <w:p w14:paraId="5159BC3D" w14:textId="77777777" w:rsidR="00EF7A37" w:rsidRDefault="00EF7A37" w:rsidP="008A2E3A">
      <w:pPr>
        <w:pStyle w:val="NormalWeb"/>
        <w:spacing w:before="0" w:beforeAutospacing="0" w:after="0" w:afterAutospacing="0"/>
        <w:textAlignment w:val="baseline"/>
        <w:rPr>
          <w:rFonts w:ascii="Arial" w:hAnsi="Arial"/>
          <w:b/>
          <w:color w:val="333399"/>
          <w:sz w:val="36"/>
          <w:szCs w:val="36"/>
        </w:rPr>
      </w:pPr>
    </w:p>
    <w:p w14:paraId="27F69D0D" w14:textId="2FD965A4" w:rsidR="008A2E3A" w:rsidRPr="00EF7A37" w:rsidRDefault="00EF7A37" w:rsidP="00EF7A37">
      <w:pPr>
        <w:pStyle w:val="NormalWeb"/>
        <w:numPr>
          <w:ilvl w:val="0"/>
          <w:numId w:val="46"/>
        </w:numPr>
        <w:spacing w:before="0" w:beforeAutospacing="0" w:after="0" w:afterAutospacing="0"/>
        <w:textAlignment w:val="baseline"/>
        <w:rPr>
          <w:rFonts w:ascii="Arial" w:hAnsi="Arial"/>
          <w:b/>
          <w:i/>
          <w:iCs/>
          <w:color w:val="333399"/>
          <w:sz w:val="28"/>
          <w:szCs w:val="28"/>
        </w:rPr>
      </w:pPr>
      <w:r w:rsidRPr="00EF7A37">
        <w:rPr>
          <w:rFonts w:ascii="Arial" w:hAnsi="Arial"/>
          <w:b/>
          <w:i/>
          <w:iCs/>
          <w:color w:val="333399"/>
          <w:sz w:val="28"/>
          <w:szCs w:val="28"/>
        </w:rPr>
        <w:t>Two year bills</w:t>
      </w:r>
    </w:p>
    <w:p w14:paraId="3F5280BF" w14:textId="0DF0E5B3" w:rsidR="00EF7A37" w:rsidRDefault="00EF7A37" w:rsidP="008A2E3A">
      <w:pPr>
        <w:pStyle w:val="NormalWeb"/>
        <w:spacing w:before="0" w:beforeAutospacing="0" w:after="0" w:afterAutospacing="0"/>
        <w:textAlignment w:val="baseline"/>
        <w:rPr>
          <w:rFonts w:ascii="Arial" w:hAnsi="Arial"/>
          <w:b/>
          <w:color w:val="333399"/>
          <w:sz w:val="36"/>
          <w:szCs w:val="36"/>
        </w:rPr>
      </w:pPr>
    </w:p>
    <w:p w14:paraId="7D9231C9" w14:textId="3AF3D5C9" w:rsidR="008A2E3A" w:rsidRDefault="008A2E3A" w:rsidP="008A2E3A">
      <w:pPr>
        <w:pStyle w:val="NormalWeb"/>
        <w:spacing w:before="0" w:beforeAutospacing="0" w:after="0" w:afterAutospacing="0"/>
        <w:textAlignment w:val="baseline"/>
        <w:rPr>
          <w:rStyle w:val="enspace"/>
          <w:color w:val="000000"/>
          <w:szCs w:val="22"/>
          <w:bdr w:val="none" w:sz="0" w:space="0" w:color="auto" w:frame="1"/>
          <w:shd w:val="clear" w:color="auto" w:fill="FFFFFF"/>
        </w:rPr>
      </w:pPr>
      <w:r w:rsidRPr="008A2E3A">
        <w:rPr>
          <w:rStyle w:val="enspace"/>
          <w:b/>
          <w:i/>
          <w:szCs w:val="22"/>
          <w:bdr w:val="none" w:sz="0" w:space="0" w:color="auto" w:frame="1"/>
          <w:shd w:val="clear" w:color="auto" w:fill="FFFFFF"/>
        </w:rPr>
        <w:t xml:space="preserve"> </w:t>
      </w:r>
      <w:r w:rsidRPr="003E2F27">
        <w:rPr>
          <w:rStyle w:val="enspace"/>
          <w:b/>
          <w:i/>
          <w:szCs w:val="22"/>
          <w:bdr w:val="none" w:sz="0" w:space="0" w:color="auto" w:frame="1"/>
          <w:shd w:val="clear" w:color="auto" w:fill="FFFFFF"/>
        </w:rPr>
        <w:t>AB 656 (Eduardo Garcia, D. – Coachella). Office of Healthy and Safe Communities</w:t>
      </w:r>
      <w:r w:rsidRPr="003E2F27">
        <w:rPr>
          <w:rStyle w:val="enspace"/>
          <w:b/>
          <w:i/>
          <w:color w:val="2F5496" w:themeColor="accent1" w:themeShade="BF"/>
          <w:szCs w:val="22"/>
          <w:bdr w:val="none" w:sz="0" w:space="0" w:color="auto" w:frame="1"/>
          <w:shd w:val="clear" w:color="auto" w:fill="FFFFFF"/>
        </w:rPr>
        <w:t xml:space="preserve">. </w:t>
      </w:r>
      <w:r w:rsidRPr="003E2F27">
        <w:rPr>
          <w:rStyle w:val="enspace"/>
          <w:color w:val="000000"/>
          <w:szCs w:val="22"/>
          <w:bdr w:val="none" w:sz="0" w:space="0" w:color="auto" w:frame="1"/>
          <w:shd w:val="clear" w:color="auto" w:fill="FFFFFF"/>
        </w:rPr>
        <w:t>AB 656</w:t>
      </w:r>
      <w:r>
        <w:rPr>
          <w:rStyle w:val="enspace"/>
          <w:color w:val="000000"/>
          <w:szCs w:val="22"/>
          <w:bdr w:val="none" w:sz="0" w:space="0" w:color="auto" w:frame="1"/>
          <w:shd w:val="clear" w:color="auto" w:fill="FFFFFF"/>
        </w:rPr>
        <w:t xml:space="preserve"> would create the state Office of Healthy and Safe Communities (OHSC) to develop and oversee a comprehensive state violence prevention strategy and to expand community-based violence reduction programs and services.  The bill provides that OHSC would be housed in the state Department of Public Health with the director to be appointed by the Governor. AB 656 lists goals and activities for the OHSC including “develop a California vision and plan for violence prevention, safety and healing…aligned with funding to drive population level results for decreasing exposure to violence”, “connect the vision and plan to the Governor’s </w:t>
      </w:r>
      <w:bookmarkStart w:id="2" w:name="_Hlk17191895"/>
      <w:r>
        <w:rPr>
          <w:rStyle w:val="enspace"/>
          <w:color w:val="000000"/>
          <w:szCs w:val="22"/>
          <w:bdr w:val="none" w:sz="0" w:space="0" w:color="auto" w:frame="1"/>
          <w:shd w:val="clear" w:color="auto" w:fill="FFFFFF"/>
        </w:rPr>
        <w:t>strategies for youth development, criminal and juvenile justice reform”,</w:t>
      </w:r>
      <w:bookmarkEnd w:id="2"/>
      <w:r>
        <w:rPr>
          <w:rStyle w:val="enspace"/>
          <w:color w:val="000000"/>
          <w:szCs w:val="22"/>
          <w:bdr w:val="none" w:sz="0" w:space="0" w:color="auto" w:frame="1"/>
          <w:shd w:val="clear" w:color="auto" w:fill="FFFFFF"/>
        </w:rPr>
        <w:t xml:space="preserve"> “identify and integrate trauma-centered diagnostic tools”, and “create a learning community” to share promising practices, research, data and approaches to violence prevention. The bill also creates an Advisory Committee composed of designated public and community-level violence prevention specialists. Implementation depends on appropriation of funds. </w:t>
      </w:r>
    </w:p>
    <w:p w14:paraId="6DE4B48F" w14:textId="74F29AA1" w:rsidR="00E244A6" w:rsidRDefault="008A2E3A" w:rsidP="00273598">
      <w:pPr>
        <w:pStyle w:val="BodyText"/>
        <w:rPr>
          <w:rStyle w:val="enspace"/>
          <w:b/>
          <w:i/>
          <w:szCs w:val="22"/>
          <w:bdr w:val="none" w:sz="0" w:space="0" w:color="auto" w:frame="1"/>
          <w:shd w:val="clear" w:color="auto" w:fill="FFFFFF"/>
        </w:rPr>
      </w:pPr>
      <w:r>
        <w:rPr>
          <w:rStyle w:val="enspace"/>
          <w:b/>
          <w:i/>
          <w:color w:val="000000"/>
          <w:szCs w:val="22"/>
          <w:bdr w:val="none" w:sz="0" w:space="0" w:color="auto" w:frame="1"/>
          <w:shd w:val="clear" w:color="auto" w:fill="FFFFFF"/>
        </w:rPr>
        <w:t>Passed the</w:t>
      </w:r>
      <w:r w:rsidRPr="0030221B">
        <w:rPr>
          <w:rStyle w:val="enspace"/>
          <w:b/>
          <w:i/>
          <w:color w:val="000000"/>
          <w:szCs w:val="22"/>
          <w:bdr w:val="none" w:sz="0" w:space="0" w:color="auto" w:frame="1"/>
          <w:shd w:val="clear" w:color="auto" w:fill="FFFFFF"/>
        </w:rPr>
        <w:t xml:space="preserve"> Assembly</w:t>
      </w:r>
      <w:r>
        <w:rPr>
          <w:rStyle w:val="enspace"/>
          <w:b/>
          <w:i/>
          <w:color w:val="000000"/>
          <w:szCs w:val="22"/>
          <w:bdr w:val="none" w:sz="0" w:space="0" w:color="auto" w:frame="1"/>
          <w:shd w:val="clear" w:color="auto" w:fill="FFFFFF"/>
        </w:rPr>
        <w:t xml:space="preserve"> (60-13-7). Held 2019 in the Senate Appropriations Committee, </w:t>
      </w:r>
      <w:r w:rsidR="006C40EC">
        <w:rPr>
          <w:rStyle w:val="enspace"/>
          <w:b/>
          <w:i/>
          <w:color w:val="000000"/>
          <w:szCs w:val="22"/>
          <w:bdr w:val="none" w:sz="0" w:space="0" w:color="auto" w:frame="1"/>
          <w:shd w:val="clear" w:color="auto" w:fill="FFFFFF"/>
        </w:rPr>
        <w:t>two-year</w:t>
      </w:r>
      <w:r>
        <w:rPr>
          <w:rStyle w:val="enspace"/>
          <w:b/>
          <w:i/>
          <w:color w:val="000000"/>
          <w:szCs w:val="22"/>
          <w:bdr w:val="none" w:sz="0" w:space="0" w:color="auto" w:frame="1"/>
          <w:shd w:val="clear" w:color="auto" w:fill="FFFFFF"/>
        </w:rPr>
        <w:t xml:space="preserve"> bill.</w:t>
      </w:r>
      <w:bookmarkEnd w:id="1"/>
      <w:r w:rsidR="00E244A6">
        <w:rPr>
          <w:rStyle w:val="enspace"/>
          <w:b/>
          <w:i/>
          <w:szCs w:val="22"/>
          <w:bdr w:val="none" w:sz="0" w:space="0" w:color="auto" w:frame="1"/>
          <w:shd w:val="clear" w:color="auto" w:fill="FFFFFF"/>
        </w:rPr>
        <w:br w:type="page"/>
      </w:r>
    </w:p>
    <w:p w14:paraId="64B7A146" w14:textId="15ECADFA" w:rsidR="008A2E3A" w:rsidRDefault="008A2E3A" w:rsidP="008A2E3A">
      <w:pPr>
        <w:pStyle w:val="NormalWeb"/>
        <w:spacing w:before="0" w:beforeAutospacing="0" w:after="0" w:afterAutospacing="0"/>
        <w:textAlignment w:val="baseline"/>
        <w:rPr>
          <w:rStyle w:val="enspace"/>
          <w:color w:val="000000"/>
          <w:szCs w:val="22"/>
          <w:bdr w:val="none" w:sz="0" w:space="0" w:color="auto" w:frame="1"/>
          <w:shd w:val="clear" w:color="auto" w:fill="FFFFFF"/>
        </w:rPr>
      </w:pPr>
      <w:r w:rsidRPr="006421C0">
        <w:rPr>
          <w:rStyle w:val="enspace"/>
          <w:b/>
          <w:i/>
          <w:szCs w:val="22"/>
          <w:bdr w:val="none" w:sz="0" w:space="0" w:color="auto" w:frame="1"/>
          <w:shd w:val="clear" w:color="auto" w:fill="FFFFFF"/>
        </w:rPr>
        <w:lastRenderedPageBreak/>
        <w:t xml:space="preserve">AB 901 (Gipson, D. – Carson). Elimination of 601 </w:t>
      </w:r>
      <w:r>
        <w:rPr>
          <w:rStyle w:val="enspace"/>
          <w:b/>
          <w:i/>
          <w:szCs w:val="22"/>
          <w:bdr w:val="none" w:sz="0" w:space="0" w:color="auto" w:frame="1"/>
          <w:shd w:val="clear" w:color="auto" w:fill="FFFFFF"/>
        </w:rPr>
        <w:t>jurisdiction</w:t>
      </w:r>
      <w:r w:rsidRPr="006421C0">
        <w:rPr>
          <w:rStyle w:val="enspace"/>
          <w:b/>
          <w:i/>
          <w:szCs w:val="22"/>
          <w:bdr w:val="none" w:sz="0" w:space="0" w:color="auto" w:frame="1"/>
          <w:shd w:val="clear" w:color="auto" w:fill="FFFFFF"/>
        </w:rPr>
        <w:t xml:space="preserve"> for truancy; related education law changes; probation supervision programs; notices to appear; referrals to district attorney. </w:t>
      </w:r>
      <w:r w:rsidRPr="006421C0">
        <w:rPr>
          <w:rStyle w:val="enspace"/>
          <w:szCs w:val="22"/>
          <w:bdr w:val="none" w:sz="0" w:space="0" w:color="auto" w:frame="1"/>
          <w:shd w:val="clear" w:color="auto" w:fill="FFFFFF"/>
        </w:rPr>
        <w:t xml:space="preserve">AB </w:t>
      </w:r>
      <w:r>
        <w:rPr>
          <w:rStyle w:val="enspace"/>
          <w:color w:val="000000"/>
          <w:szCs w:val="22"/>
          <w:bdr w:val="none" w:sz="0" w:space="0" w:color="auto" w:frame="1"/>
          <w:shd w:val="clear" w:color="auto" w:fill="FFFFFF"/>
        </w:rPr>
        <w:t xml:space="preserve">901 has traveled a bumpy road through the Legislature. It started as a bill to repeal the status offense (WIC 601) jurisdiction of the juvenile court, but then was dialed back to delete 601 jurisdiction in truancy cases, leaving general status offense jurisdiction over 12-17 year olds intact. A host of education law changes were added to re-define non-wardship options in truancy cases. The bill includes changes to probation processing and supervision of both status offense and delinquency cases. Due to amendments in the last week of </w:t>
      </w:r>
      <w:r w:rsidR="00CB073D">
        <w:rPr>
          <w:rStyle w:val="enspace"/>
          <w:color w:val="000000"/>
          <w:szCs w:val="22"/>
          <w:bdr w:val="none" w:sz="0" w:space="0" w:color="auto" w:frame="1"/>
          <w:shd w:val="clear" w:color="auto" w:fill="FFFFFF"/>
        </w:rPr>
        <w:t xml:space="preserve">the 2019 </w:t>
      </w:r>
      <w:r>
        <w:rPr>
          <w:rStyle w:val="enspace"/>
          <w:color w:val="000000"/>
          <w:szCs w:val="22"/>
          <w:bdr w:val="none" w:sz="0" w:space="0" w:color="auto" w:frame="1"/>
          <w:shd w:val="clear" w:color="auto" w:fill="FFFFFF"/>
        </w:rPr>
        <w:t xml:space="preserve">session, AB 901 went back to the Senate Education Committee where it was held as a </w:t>
      </w:r>
      <w:r w:rsidR="006C40EC">
        <w:rPr>
          <w:rStyle w:val="enspace"/>
          <w:color w:val="000000"/>
          <w:szCs w:val="22"/>
          <w:bdr w:val="none" w:sz="0" w:space="0" w:color="auto" w:frame="1"/>
          <w:shd w:val="clear" w:color="auto" w:fill="FFFFFF"/>
        </w:rPr>
        <w:t>two-year</w:t>
      </w:r>
      <w:r>
        <w:rPr>
          <w:rStyle w:val="enspace"/>
          <w:color w:val="000000"/>
          <w:szCs w:val="22"/>
          <w:bdr w:val="none" w:sz="0" w:space="0" w:color="auto" w:frame="1"/>
          <w:shd w:val="clear" w:color="auto" w:fill="FFFFFF"/>
        </w:rPr>
        <w:t xml:space="preserve"> </w:t>
      </w:r>
      <w:proofErr w:type="gramStart"/>
      <w:r>
        <w:rPr>
          <w:rStyle w:val="enspace"/>
          <w:color w:val="000000"/>
          <w:szCs w:val="22"/>
          <w:bdr w:val="none" w:sz="0" w:space="0" w:color="auto" w:frame="1"/>
          <w:shd w:val="clear" w:color="auto" w:fill="FFFFFF"/>
        </w:rPr>
        <w:t>bill</w:t>
      </w:r>
      <w:r w:rsidR="00CB073D">
        <w:rPr>
          <w:rStyle w:val="enspace"/>
          <w:color w:val="000000"/>
          <w:szCs w:val="22"/>
          <w:bdr w:val="none" w:sz="0" w:space="0" w:color="auto" w:frame="1"/>
          <w:shd w:val="clear" w:color="auto" w:fill="FFFFFF"/>
        </w:rPr>
        <w:t xml:space="preserve">, </w:t>
      </w:r>
      <w:r>
        <w:rPr>
          <w:rStyle w:val="enspace"/>
          <w:color w:val="000000"/>
          <w:szCs w:val="22"/>
          <w:bdr w:val="none" w:sz="0" w:space="0" w:color="auto" w:frame="1"/>
          <w:shd w:val="clear" w:color="auto" w:fill="FFFFFF"/>
        </w:rPr>
        <w:t xml:space="preserve"> In</w:t>
      </w:r>
      <w:proofErr w:type="gramEnd"/>
      <w:r>
        <w:rPr>
          <w:rStyle w:val="enspace"/>
          <w:color w:val="000000"/>
          <w:szCs w:val="22"/>
          <w:bdr w:val="none" w:sz="0" w:space="0" w:color="auto" w:frame="1"/>
          <w:shd w:val="clear" w:color="auto" w:fill="FFFFFF"/>
        </w:rPr>
        <w:t xml:space="preserve"> its present form, AB 901 does this:</w:t>
      </w:r>
    </w:p>
    <w:p w14:paraId="73B2D3F7" w14:textId="71A471FE" w:rsidR="008A2E3A" w:rsidRDefault="008A2E3A" w:rsidP="008A2E3A">
      <w:pPr>
        <w:pStyle w:val="NormalWeb"/>
        <w:numPr>
          <w:ilvl w:val="0"/>
          <w:numId w:val="45"/>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States legislative intent that truancy and other status offenses should be diverted from citation, arrest and court and that the role of probation should be clarified to prioritize diversion, alternatives to detention, and </w:t>
      </w:r>
      <w:r w:rsidR="006C40EC">
        <w:rPr>
          <w:rStyle w:val="enspace"/>
          <w:color w:val="000000"/>
          <w:szCs w:val="22"/>
          <w:bdr w:val="none" w:sz="0" w:space="0" w:color="auto" w:frame="1"/>
          <w:shd w:val="clear" w:color="auto" w:fill="FFFFFF"/>
        </w:rPr>
        <w:t>county-based</w:t>
      </w:r>
      <w:r>
        <w:rPr>
          <w:rStyle w:val="enspace"/>
          <w:color w:val="000000"/>
          <w:szCs w:val="22"/>
          <w:bdr w:val="none" w:sz="0" w:space="0" w:color="auto" w:frame="1"/>
          <w:shd w:val="clear" w:color="auto" w:fill="FFFFFF"/>
        </w:rPr>
        <w:t xml:space="preserve"> alternatives to state (DJJ) commitment.</w:t>
      </w:r>
    </w:p>
    <w:p w14:paraId="2E7AAD42" w14:textId="77777777" w:rsidR="008A2E3A" w:rsidRDefault="008A2E3A" w:rsidP="008A2E3A">
      <w:pPr>
        <w:pStyle w:val="NormalWeb"/>
        <w:numPr>
          <w:ilvl w:val="0"/>
          <w:numId w:val="45"/>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Removes truancy from WIC Section 601 as a status offense that can result in wardship.</w:t>
      </w:r>
    </w:p>
    <w:p w14:paraId="335580A3" w14:textId="77777777" w:rsidR="008A2E3A" w:rsidRDefault="008A2E3A" w:rsidP="008A2E3A">
      <w:pPr>
        <w:pStyle w:val="NormalWeb"/>
        <w:numPr>
          <w:ilvl w:val="0"/>
          <w:numId w:val="45"/>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Adds numerous changes to the Education and Welfare and Institutions Codes, recasting how truancy cases can be processed by SARBs and through local truancy mediation programs; deletes authority of SARBs, probation and DA’s to trigger wardship proceedings for truancy. </w:t>
      </w:r>
    </w:p>
    <w:p w14:paraId="7234C7E0" w14:textId="77777777" w:rsidR="008A2E3A" w:rsidRDefault="008A2E3A" w:rsidP="008A2E3A">
      <w:pPr>
        <w:pStyle w:val="NormalWeb"/>
        <w:numPr>
          <w:ilvl w:val="0"/>
          <w:numId w:val="45"/>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Changes the criteria for referral and enrollment of truants in community day schools and alters the local control funding formula to include supplemental funds for community schools.</w:t>
      </w:r>
    </w:p>
    <w:p w14:paraId="6DE4D455" w14:textId="77777777" w:rsidR="008A2E3A" w:rsidRDefault="008A2E3A" w:rsidP="008A2E3A">
      <w:pPr>
        <w:pStyle w:val="NormalWeb"/>
        <w:numPr>
          <w:ilvl w:val="0"/>
          <w:numId w:val="45"/>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Modifies Ed. Code sections holding parents accountable for a child’s failure to attend school. </w:t>
      </w:r>
    </w:p>
    <w:p w14:paraId="7EB2B9BC" w14:textId="77777777" w:rsidR="008A2E3A" w:rsidRDefault="008A2E3A" w:rsidP="008A2E3A">
      <w:pPr>
        <w:pStyle w:val="NormalWeb"/>
        <w:numPr>
          <w:ilvl w:val="0"/>
          <w:numId w:val="45"/>
        </w:numPr>
        <w:spacing w:before="0" w:beforeAutospacing="0" w:after="0" w:afterAutospacing="0"/>
        <w:textAlignment w:val="baseline"/>
        <w:rPr>
          <w:rStyle w:val="enspace"/>
          <w:color w:val="000000"/>
          <w:szCs w:val="22"/>
          <w:bdr w:val="none" w:sz="0" w:space="0" w:color="auto" w:frame="1"/>
          <w:shd w:val="clear" w:color="auto" w:fill="FFFFFF"/>
        </w:rPr>
      </w:pPr>
      <w:r w:rsidRPr="006653DD">
        <w:rPr>
          <w:rStyle w:val="enspace"/>
          <w:color w:val="000000"/>
          <w:szCs w:val="22"/>
          <w:bdr w:val="none" w:sz="0" w:space="0" w:color="auto" w:frame="1"/>
          <w:shd w:val="clear" w:color="auto" w:fill="FFFFFF"/>
        </w:rPr>
        <w:t>Amends WIC Sectio</w:t>
      </w:r>
      <w:r>
        <w:rPr>
          <w:rStyle w:val="enspace"/>
          <w:color w:val="000000"/>
          <w:szCs w:val="22"/>
          <w:bdr w:val="none" w:sz="0" w:space="0" w:color="auto" w:frame="1"/>
          <w:shd w:val="clear" w:color="auto" w:fill="FFFFFF"/>
        </w:rPr>
        <w:t>n</w:t>
      </w:r>
      <w:r w:rsidRPr="006653DD">
        <w:rPr>
          <w:rStyle w:val="enspace"/>
          <w:color w:val="000000"/>
          <w:szCs w:val="22"/>
          <w:bdr w:val="none" w:sz="0" w:space="0" w:color="auto" w:frame="1"/>
          <w:shd w:val="clear" w:color="auto" w:fill="FFFFFF"/>
        </w:rPr>
        <w:t xml:space="preserve"> 236</w:t>
      </w:r>
      <w:r>
        <w:rPr>
          <w:rStyle w:val="enspace"/>
          <w:color w:val="000000"/>
          <w:szCs w:val="22"/>
          <w:bdr w:val="none" w:sz="0" w:space="0" w:color="auto" w:frame="1"/>
          <w:shd w:val="clear" w:color="auto" w:fill="FFFFFF"/>
        </w:rPr>
        <w:t xml:space="preserve"> defining the </w:t>
      </w:r>
      <w:r w:rsidRPr="006653DD">
        <w:rPr>
          <w:rStyle w:val="enspace"/>
          <w:color w:val="000000"/>
          <w:szCs w:val="22"/>
          <w:bdr w:val="none" w:sz="0" w:space="0" w:color="auto" w:frame="1"/>
          <w:shd w:val="clear" w:color="auto" w:fill="FFFFFF"/>
        </w:rPr>
        <w:t>role of probation to provide that</w:t>
      </w:r>
      <w:r>
        <w:rPr>
          <w:rStyle w:val="enspace"/>
          <w:color w:val="000000"/>
          <w:szCs w:val="22"/>
          <w:bdr w:val="none" w:sz="0" w:space="0" w:color="auto" w:frame="1"/>
          <w:shd w:val="clear" w:color="auto" w:fill="FFFFFF"/>
        </w:rPr>
        <w:t xml:space="preserve"> where </w:t>
      </w:r>
      <w:r w:rsidRPr="006653DD">
        <w:rPr>
          <w:rStyle w:val="enspace"/>
          <w:color w:val="000000"/>
          <w:szCs w:val="22"/>
          <w:bdr w:val="none" w:sz="0" w:space="0" w:color="auto" w:frame="1"/>
          <w:shd w:val="clear" w:color="auto" w:fill="FFFFFF"/>
        </w:rPr>
        <w:t>probation services or programs are offered to minors not on probation (</w:t>
      </w:r>
      <w:r>
        <w:rPr>
          <w:rStyle w:val="enspace"/>
          <w:color w:val="000000"/>
          <w:szCs w:val="22"/>
          <w:bdr w:val="none" w:sz="0" w:space="0" w:color="auto" w:frame="1"/>
          <w:shd w:val="clear" w:color="auto" w:fill="FFFFFF"/>
        </w:rPr>
        <w:t>or to</w:t>
      </w:r>
      <w:r w:rsidRPr="006653DD">
        <w:rPr>
          <w:rStyle w:val="enspace"/>
          <w:color w:val="000000"/>
          <w:szCs w:val="22"/>
          <w:bdr w:val="none" w:sz="0" w:space="0" w:color="auto" w:frame="1"/>
          <w:shd w:val="clear" w:color="auto" w:fill="FFFFFF"/>
        </w:rPr>
        <w:t xml:space="preserve"> parents)</w:t>
      </w:r>
      <w:r>
        <w:rPr>
          <w:rStyle w:val="enspace"/>
          <w:color w:val="000000"/>
          <w:szCs w:val="22"/>
          <w:bdr w:val="none" w:sz="0" w:space="0" w:color="auto" w:frame="1"/>
          <w:shd w:val="clear" w:color="auto" w:fill="FFFFFF"/>
        </w:rPr>
        <w:t>, programs must b</w:t>
      </w:r>
      <w:r w:rsidRPr="006653DD">
        <w:rPr>
          <w:rStyle w:val="enspace"/>
          <w:color w:val="000000"/>
          <w:szCs w:val="22"/>
          <w:bdr w:val="none" w:sz="0" w:space="0" w:color="auto" w:frame="1"/>
          <w:shd w:val="clear" w:color="auto" w:fill="FFFFFF"/>
        </w:rPr>
        <w:t>e voluntary and</w:t>
      </w:r>
      <w:r>
        <w:rPr>
          <w:rStyle w:val="enspace"/>
          <w:color w:val="000000"/>
          <w:szCs w:val="22"/>
          <w:bdr w:val="none" w:sz="0" w:space="0" w:color="auto" w:frame="1"/>
          <w:shd w:val="clear" w:color="auto" w:fill="FFFFFF"/>
        </w:rPr>
        <w:t xml:space="preserve"> must </w:t>
      </w:r>
      <w:r w:rsidRPr="006653DD">
        <w:rPr>
          <w:rStyle w:val="enspace"/>
          <w:color w:val="000000"/>
          <w:szCs w:val="22"/>
          <w:bdr w:val="none" w:sz="0" w:space="0" w:color="auto" w:frame="1"/>
          <w:shd w:val="clear" w:color="auto" w:fill="FFFFFF"/>
        </w:rPr>
        <w:t>not include conditions or cons</w:t>
      </w:r>
      <w:r>
        <w:rPr>
          <w:rStyle w:val="enspace"/>
          <w:color w:val="000000"/>
          <w:szCs w:val="22"/>
          <w:bdr w:val="none" w:sz="0" w:space="0" w:color="auto" w:frame="1"/>
          <w:shd w:val="clear" w:color="auto" w:fill="FFFFFF"/>
        </w:rPr>
        <w:t>e</w:t>
      </w:r>
      <w:r w:rsidRPr="006653DD">
        <w:rPr>
          <w:rStyle w:val="enspace"/>
          <w:color w:val="000000"/>
          <w:szCs w:val="22"/>
          <w:bdr w:val="none" w:sz="0" w:space="0" w:color="auto" w:frame="1"/>
          <w:shd w:val="clear" w:color="auto" w:fill="FFFFFF"/>
        </w:rPr>
        <w:t>quences for failure to engage or complete the program.</w:t>
      </w:r>
    </w:p>
    <w:p w14:paraId="298C610D" w14:textId="77777777" w:rsidR="008A2E3A" w:rsidRDefault="008A2E3A" w:rsidP="008A2E3A">
      <w:pPr>
        <w:pStyle w:val="NormalWeb"/>
        <w:numPr>
          <w:ilvl w:val="0"/>
          <w:numId w:val="45"/>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sidRPr="006653DD">
        <w:rPr>
          <w:rStyle w:val="enspace"/>
          <w:color w:val="000000"/>
          <w:szCs w:val="22"/>
          <w:bdr w:val="none" w:sz="0" w:space="0" w:color="auto" w:frame="1"/>
          <w:shd w:val="clear" w:color="auto" w:fill="FFFFFF"/>
        </w:rPr>
        <w:t>For remaining status offenses, prior to issuing a notice to appear an arresting officer must firs</w:t>
      </w:r>
      <w:r>
        <w:rPr>
          <w:rStyle w:val="enspace"/>
          <w:color w:val="000000"/>
          <w:szCs w:val="22"/>
          <w:bdr w:val="none" w:sz="0" w:space="0" w:color="auto" w:frame="1"/>
          <w:shd w:val="clear" w:color="auto" w:fill="FFFFFF"/>
        </w:rPr>
        <w:t>t</w:t>
      </w:r>
      <w:r w:rsidRPr="006653DD">
        <w:rPr>
          <w:rStyle w:val="enspace"/>
          <w:color w:val="000000"/>
          <w:szCs w:val="22"/>
          <w:bdr w:val="none" w:sz="0" w:space="0" w:color="auto" w:frame="1"/>
          <w:shd w:val="clear" w:color="auto" w:fill="FFFFFF"/>
        </w:rPr>
        <w:t xml:space="preserve"> refer the minor for services to a “community-based resource” or another designat</w:t>
      </w:r>
      <w:r>
        <w:rPr>
          <w:rStyle w:val="enspace"/>
          <w:color w:val="000000"/>
          <w:szCs w:val="22"/>
          <w:bdr w:val="none" w:sz="0" w:space="0" w:color="auto" w:frame="1"/>
          <w:shd w:val="clear" w:color="auto" w:fill="FFFFFF"/>
        </w:rPr>
        <w:t>e</w:t>
      </w:r>
      <w:r w:rsidRPr="006653DD">
        <w:rPr>
          <w:rStyle w:val="enspace"/>
          <w:color w:val="000000"/>
          <w:szCs w:val="22"/>
          <w:bdr w:val="none" w:sz="0" w:space="0" w:color="auto" w:frame="1"/>
          <w:shd w:val="clear" w:color="auto" w:fill="FFFFFF"/>
        </w:rPr>
        <w:t xml:space="preserve">d service agency. </w:t>
      </w:r>
    </w:p>
    <w:p w14:paraId="0973FE07" w14:textId="77777777" w:rsidR="008A2E3A" w:rsidRDefault="008A2E3A" w:rsidP="008A2E3A">
      <w:pPr>
        <w:pStyle w:val="NormalWeb"/>
        <w:numPr>
          <w:ilvl w:val="0"/>
          <w:numId w:val="45"/>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Deletes WIC Sec. 258 (infractions and misdemeanors) authority of the court or hearing officer to impose sanctions in truancy cases.</w:t>
      </w:r>
    </w:p>
    <w:p w14:paraId="41E4FEE7" w14:textId="77777777" w:rsidR="008A2E3A" w:rsidRDefault="008A2E3A" w:rsidP="008A2E3A">
      <w:pPr>
        <w:pStyle w:val="NormalWeb"/>
        <w:numPr>
          <w:ilvl w:val="0"/>
          <w:numId w:val="45"/>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Changes WIC Sec. 653.5 criteria for referral of 602 cases to the District Attorney by removing the requirement that a DA referral must be made where informal supervision has previously been tried.</w:t>
      </w:r>
    </w:p>
    <w:p w14:paraId="0913ABC7" w14:textId="77777777" w:rsidR="008A2E3A" w:rsidRDefault="008A2E3A" w:rsidP="008A2E3A">
      <w:pPr>
        <w:pStyle w:val="NormalWeb"/>
        <w:numPr>
          <w:ilvl w:val="0"/>
          <w:numId w:val="45"/>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Modifies WIC Section 654 (informal probation supervision) by re-defining the types of services to which the juvenile may be referred and by removing the requirement that a failure by the minor to participate in the program for 60 days must result in the filing of a wardship petition by the probation officer (or by referral to the DA); the initiation of petition proceedings by the probation officer becomes discretionary rather than mandatory in these situations.</w:t>
      </w:r>
    </w:p>
    <w:p w14:paraId="52B1AC30" w14:textId="77777777" w:rsidR="008A2E3A" w:rsidRDefault="008A2E3A" w:rsidP="008A2E3A">
      <w:pPr>
        <w:pStyle w:val="NormalWeb"/>
        <w:numPr>
          <w:ilvl w:val="0"/>
          <w:numId w:val="45"/>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Postpones the effective dates of the truancy-related provisions to be operative starting July 2021.</w:t>
      </w:r>
    </w:p>
    <w:p w14:paraId="05277E70" w14:textId="77777777" w:rsidR="008A2E3A" w:rsidRDefault="008A2E3A" w:rsidP="008A2E3A">
      <w:pPr>
        <w:pStyle w:val="NormalWeb"/>
        <w:spacing w:before="0" w:beforeAutospacing="0" w:after="0" w:afterAutospacing="0"/>
        <w:ind w:left="360"/>
        <w:textAlignment w:val="baseline"/>
        <w:rPr>
          <w:rStyle w:val="enspace"/>
          <w:color w:val="000000"/>
          <w:szCs w:val="22"/>
          <w:bdr w:val="none" w:sz="0" w:space="0" w:color="auto" w:frame="1"/>
          <w:shd w:val="clear" w:color="auto" w:fill="FFFFFF"/>
        </w:rPr>
      </w:pPr>
    </w:p>
    <w:p w14:paraId="572A4FB9" w14:textId="02A0F6F8" w:rsidR="008A2E3A" w:rsidRPr="00B433D1" w:rsidRDefault="008A2E3A" w:rsidP="008A2E3A">
      <w:pPr>
        <w:pStyle w:val="NormalWeb"/>
        <w:spacing w:before="0" w:beforeAutospacing="0" w:after="0" w:afterAutospacing="0"/>
        <w:textAlignment w:val="baseline"/>
        <w:rPr>
          <w:rStyle w:val="enspace"/>
          <w:b/>
          <w:i/>
          <w:color w:val="FF0000"/>
          <w:szCs w:val="22"/>
          <w:bdr w:val="none" w:sz="0" w:space="0" w:color="auto" w:frame="1"/>
          <w:shd w:val="clear" w:color="auto" w:fill="FFFFFF"/>
        </w:rPr>
      </w:pPr>
      <w:r>
        <w:rPr>
          <w:rStyle w:val="enspace"/>
          <w:color w:val="000000"/>
          <w:szCs w:val="22"/>
          <w:bdr w:val="none" w:sz="0" w:space="0" w:color="auto" w:frame="1"/>
          <w:shd w:val="clear" w:color="auto" w:fill="FFFFFF"/>
        </w:rPr>
        <w:t xml:space="preserve">This is a long and complex bill and the reader is advised to consult the full bill text for a full appreciation of its many provisions, while also recognizing that as a two-year bill, further changes are likely in 2020. </w:t>
      </w:r>
      <w:r w:rsidRPr="00C1360D">
        <w:rPr>
          <w:rStyle w:val="enspace"/>
          <w:b/>
          <w:i/>
          <w:color w:val="000000"/>
          <w:szCs w:val="22"/>
          <w:bdr w:val="none" w:sz="0" w:space="0" w:color="auto" w:frame="1"/>
          <w:shd w:val="clear" w:color="auto" w:fill="FFFFFF"/>
        </w:rPr>
        <w:t xml:space="preserve"> </w:t>
      </w:r>
      <w:r>
        <w:rPr>
          <w:rStyle w:val="enspace"/>
          <w:b/>
          <w:i/>
          <w:color w:val="000000"/>
          <w:szCs w:val="22"/>
          <w:bdr w:val="none" w:sz="0" w:space="0" w:color="auto" w:frame="1"/>
          <w:shd w:val="clear" w:color="auto" w:fill="FFFFFF"/>
        </w:rPr>
        <w:t xml:space="preserve">Passed the Assembly in an earlier version (42-27-11). Then, after 9/6/19 amendments, re-referred to and </w:t>
      </w:r>
      <w:r w:rsidR="00836E4C">
        <w:rPr>
          <w:rStyle w:val="enspace"/>
          <w:b/>
          <w:i/>
          <w:color w:val="000000"/>
          <w:szCs w:val="22"/>
          <w:bdr w:val="none" w:sz="0" w:space="0" w:color="auto" w:frame="1"/>
          <w:shd w:val="clear" w:color="auto" w:fill="FFFFFF"/>
        </w:rPr>
        <w:t>still pending</w:t>
      </w:r>
      <w:r>
        <w:rPr>
          <w:rStyle w:val="enspace"/>
          <w:b/>
          <w:i/>
          <w:color w:val="000000"/>
          <w:szCs w:val="22"/>
          <w:bdr w:val="none" w:sz="0" w:space="0" w:color="auto" w:frame="1"/>
          <w:shd w:val="clear" w:color="auto" w:fill="FFFFFF"/>
        </w:rPr>
        <w:t xml:space="preserve"> in the Sen. Education Committee. </w:t>
      </w:r>
      <w:r w:rsidR="006C40EC">
        <w:rPr>
          <w:rStyle w:val="enspace"/>
          <w:b/>
          <w:i/>
          <w:color w:val="000000"/>
          <w:szCs w:val="22"/>
          <w:bdr w:val="none" w:sz="0" w:space="0" w:color="auto" w:frame="1"/>
          <w:shd w:val="clear" w:color="auto" w:fill="FFFFFF"/>
        </w:rPr>
        <w:t>Two-year</w:t>
      </w:r>
      <w:r>
        <w:rPr>
          <w:rStyle w:val="enspace"/>
          <w:b/>
          <w:i/>
          <w:color w:val="000000"/>
          <w:szCs w:val="22"/>
          <w:bdr w:val="none" w:sz="0" w:space="0" w:color="auto" w:frame="1"/>
          <w:shd w:val="clear" w:color="auto" w:fill="FFFFFF"/>
        </w:rPr>
        <w:t xml:space="preserve"> bill.</w:t>
      </w:r>
    </w:p>
    <w:p w14:paraId="66883D0E" w14:textId="77777777" w:rsidR="007F0D02" w:rsidRPr="000B018D" w:rsidRDefault="007F0D02"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p>
    <w:p w14:paraId="12A77610" w14:textId="271B6816" w:rsidR="00EF7A37" w:rsidRDefault="00EF7A37" w:rsidP="00EF7A37">
      <w:pPr>
        <w:pStyle w:val="NormalWeb"/>
        <w:numPr>
          <w:ilvl w:val="0"/>
          <w:numId w:val="46"/>
        </w:numPr>
        <w:spacing w:before="0" w:beforeAutospacing="0" w:after="0" w:afterAutospacing="0"/>
        <w:textAlignment w:val="baseline"/>
        <w:rPr>
          <w:rFonts w:ascii="Arial" w:hAnsi="Arial"/>
          <w:b/>
          <w:i/>
          <w:iCs/>
          <w:color w:val="333399"/>
          <w:sz w:val="28"/>
          <w:szCs w:val="28"/>
        </w:rPr>
      </w:pPr>
      <w:r>
        <w:rPr>
          <w:rFonts w:ascii="Arial" w:hAnsi="Arial"/>
          <w:b/>
          <w:i/>
          <w:iCs/>
          <w:color w:val="333399"/>
          <w:sz w:val="28"/>
          <w:szCs w:val="28"/>
        </w:rPr>
        <w:t>New</w:t>
      </w:r>
      <w:r w:rsidR="00F628FC">
        <w:rPr>
          <w:rFonts w:ascii="Arial" w:hAnsi="Arial"/>
          <w:b/>
          <w:i/>
          <w:iCs/>
          <w:color w:val="333399"/>
          <w:sz w:val="28"/>
          <w:szCs w:val="28"/>
        </w:rPr>
        <w:t>ly</w:t>
      </w:r>
      <w:r>
        <w:rPr>
          <w:rFonts w:ascii="Arial" w:hAnsi="Arial"/>
          <w:b/>
          <w:i/>
          <w:iCs/>
          <w:color w:val="333399"/>
          <w:sz w:val="28"/>
          <w:szCs w:val="28"/>
        </w:rPr>
        <w:t xml:space="preserve"> introduced in 2020</w:t>
      </w:r>
    </w:p>
    <w:p w14:paraId="155422A3" w14:textId="36CF2652" w:rsidR="00EF7A37" w:rsidRDefault="00EF7A37" w:rsidP="00EF7A37">
      <w:pPr>
        <w:pStyle w:val="NormalWeb"/>
        <w:spacing w:before="0" w:beforeAutospacing="0" w:after="0" w:afterAutospacing="0"/>
        <w:textAlignment w:val="baseline"/>
        <w:rPr>
          <w:b/>
          <w:i/>
          <w:iCs/>
          <w:color w:val="333399"/>
        </w:rPr>
      </w:pPr>
    </w:p>
    <w:p w14:paraId="0A5DEAA0" w14:textId="6E90079A" w:rsidR="00F628FC" w:rsidRDefault="00F628FC" w:rsidP="00F628FC">
      <w:pPr>
        <w:pStyle w:val="NormalWeb"/>
        <w:spacing w:before="0" w:beforeAutospacing="0" w:after="0" w:afterAutospacing="0"/>
        <w:textAlignment w:val="baseline"/>
        <w:rPr>
          <w:b/>
          <w:i/>
          <w:iCs/>
          <w:color w:val="000000" w:themeColor="text1"/>
        </w:rPr>
      </w:pPr>
      <w:r w:rsidRPr="009E6818">
        <w:rPr>
          <w:b/>
          <w:i/>
          <w:iCs/>
          <w:color w:val="000000" w:themeColor="text1"/>
        </w:rPr>
        <w:t xml:space="preserve">AB 1950 (Kamlager, D.- L.A.) </w:t>
      </w:r>
      <w:r w:rsidR="006C40EC" w:rsidRPr="009E6818">
        <w:rPr>
          <w:b/>
          <w:i/>
          <w:iCs/>
          <w:color w:val="000000" w:themeColor="text1"/>
        </w:rPr>
        <w:t>Two</w:t>
      </w:r>
      <w:r w:rsidR="006C40EC">
        <w:rPr>
          <w:b/>
          <w:i/>
          <w:iCs/>
          <w:color w:val="000000" w:themeColor="text1"/>
        </w:rPr>
        <w:t xml:space="preserve"> </w:t>
      </w:r>
      <w:r w:rsidR="006C40EC" w:rsidRPr="009E6818">
        <w:rPr>
          <w:b/>
          <w:i/>
          <w:iCs/>
          <w:color w:val="000000" w:themeColor="text1"/>
        </w:rPr>
        <w:t>year</w:t>
      </w:r>
      <w:r w:rsidRPr="009E6818">
        <w:rPr>
          <w:b/>
          <w:i/>
          <w:iCs/>
          <w:color w:val="000000" w:themeColor="text1"/>
        </w:rPr>
        <w:t xml:space="preserve"> limit on adult probation for misdemeanor offenses</w:t>
      </w:r>
      <w:r>
        <w:rPr>
          <w:bCs/>
          <w:color w:val="000000" w:themeColor="text1"/>
        </w:rPr>
        <w:t xml:space="preserve">.  Amends Penal Code Sections 1203a and 1203.1 to impose a </w:t>
      </w:r>
      <w:proofErr w:type="gramStart"/>
      <w:r>
        <w:rPr>
          <w:bCs/>
          <w:color w:val="000000" w:themeColor="text1"/>
        </w:rPr>
        <w:t>two year</w:t>
      </w:r>
      <w:proofErr w:type="gramEnd"/>
      <w:r>
        <w:rPr>
          <w:bCs/>
          <w:color w:val="000000" w:themeColor="text1"/>
        </w:rPr>
        <w:t xml:space="preserve"> maximum on</w:t>
      </w:r>
      <w:r w:rsidR="00CB073D">
        <w:rPr>
          <w:bCs/>
          <w:color w:val="000000" w:themeColor="text1"/>
        </w:rPr>
        <w:t xml:space="preserve"> the</w:t>
      </w:r>
      <w:r>
        <w:rPr>
          <w:bCs/>
          <w:color w:val="000000" w:themeColor="text1"/>
        </w:rPr>
        <w:t xml:space="preserve"> length of a probation term ordered by the court for a misdemeanor offense. </w:t>
      </w:r>
      <w:r w:rsidR="006C40EC">
        <w:rPr>
          <w:bCs/>
          <w:color w:val="000000" w:themeColor="text1"/>
        </w:rPr>
        <w:t>Additionally,</w:t>
      </w:r>
      <w:r>
        <w:rPr>
          <w:bCs/>
          <w:color w:val="000000" w:themeColor="text1"/>
        </w:rPr>
        <w:t xml:space="preserve"> the bill limits county jail time that may be imposed in connection with an order of probation for a misdemeanor to a maximum of two years. </w:t>
      </w:r>
      <w:r w:rsidRPr="009E6818">
        <w:rPr>
          <w:b/>
          <w:i/>
          <w:iCs/>
          <w:color w:val="000000" w:themeColor="text1"/>
        </w:rPr>
        <w:t>To the Assembly Public Safety Committee.</w:t>
      </w:r>
    </w:p>
    <w:p w14:paraId="0F1579F1" w14:textId="447C3BF2" w:rsidR="00891138" w:rsidRDefault="00EF7A37" w:rsidP="00891138">
      <w:pPr>
        <w:pStyle w:val="NormalWeb"/>
        <w:spacing w:before="0" w:beforeAutospacing="0" w:after="0" w:afterAutospacing="0"/>
        <w:textAlignment w:val="baseline"/>
        <w:rPr>
          <w:b/>
          <w:i/>
          <w:iCs/>
          <w:color w:val="000000" w:themeColor="text1"/>
        </w:rPr>
      </w:pPr>
      <w:r w:rsidRPr="0089385C">
        <w:rPr>
          <w:b/>
          <w:i/>
          <w:iCs/>
          <w:color w:val="000000" w:themeColor="text1"/>
        </w:rPr>
        <w:lastRenderedPageBreak/>
        <w:t xml:space="preserve">AB </w:t>
      </w:r>
      <w:r w:rsidR="0089385C" w:rsidRPr="0089385C">
        <w:rPr>
          <w:b/>
          <w:i/>
          <w:iCs/>
          <w:color w:val="000000" w:themeColor="text1"/>
        </w:rPr>
        <w:t>1954 (Cooley, D. – Rancho Cordova</w:t>
      </w:r>
      <w:r w:rsidR="00CB073D">
        <w:rPr>
          <w:b/>
          <w:i/>
          <w:iCs/>
          <w:color w:val="000000" w:themeColor="text1"/>
        </w:rPr>
        <w:t>,</w:t>
      </w:r>
      <w:r w:rsidR="0089385C" w:rsidRPr="0089385C">
        <w:rPr>
          <w:b/>
          <w:i/>
          <w:iCs/>
          <w:color w:val="000000" w:themeColor="text1"/>
        </w:rPr>
        <w:t xml:space="preserve"> Gipson, D.- L.A. and Lackey, R. - Palmdale). Sibling foster care placements. </w:t>
      </w:r>
      <w:r w:rsidR="0089385C">
        <w:rPr>
          <w:bCs/>
          <w:color w:val="000000" w:themeColor="text1"/>
        </w:rPr>
        <w:t xml:space="preserve"> Current law sets out priorities to promote or ensure that siblings ordered into foster care are placed with the same resource family, residential facility or other provider. This bill provides that</w:t>
      </w:r>
      <w:r w:rsidR="00EE196E">
        <w:rPr>
          <w:bCs/>
          <w:color w:val="000000" w:themeColor="text1"/>
        </w:rPr>
        <w:t xml:space="preserve"> where the addition of a sibling to a resource family would exceed the six-child per-family limit, the six-child limit may be exceeded and the sibling may be placed without determining that the additional placement is contrary to safety or welfare of children in that resource home. Requires the Dept. of Social Services to adopt complying regulations. The bill also expands the code definition of “relative placements” and makes additional changes to the hearing process for </w:t>
      </w:r>
      <w:r w:rsidR="00CB073D">
        <w:rPr>
          <w:bCs/>
          <w:color w:val="000000" w:themeColor="text1"/>
        </w:rPr>
        <w:t>r</w:t>
      </w:r>
      <w:r w:rsidR="00EE196E">
        <w:rPr>
          <w:bCs/>
          <w:color w:val="000000" w:themeColor="text1"/>
        </w:rPr>
        <w:t xml:space="preserve">elative placements. </w:t>
      </w:r>
      <w:r w:rsidR="00EE196E" w:rsidRPr="00EE196E">
        <w:rPr>
          <w:b/>
          <w:i/>
          <w:iCs/>
          <w:color w:val="000000" w:themeColor="text1"/>
        </w:rPr>
        <w:t>Referred to the Assembly Committees on Human Services and Judiciary</w:t>
      </w:r>
      <w:r w:rsidR="00891138">
        <w:rPr>
          <w:b/>
          <w:i/>
          <w:iCs/>
          <w:color w:val="000000" w:themeColor="text1"/>
        </w:rPr>
        <w:t>.</w:t>
      </w:r>
    </w:p>
    <w:p w14:paraId="42B18E7C" w14:textId="77777777" w:rsidR="00F63FE6" w:rsidRDefault="00F63FE6" w:rsidP="00891138">
      <w:pPr>
        <w:pStyle w:val="NormalWeb"/>
        <w:spacing w:before="0" w:beforeAutospacing="0" w:after="0" w:afterAutospacing="0"/>
        <w:textAlignment w:val="baseline"/>
        <w:rPr>
          <w:b/>
          <w:i/>
          <w:iCs/>
          <w:color w:val="000000" w:themeColor="text1"/>
        </w:rPr>
      </w:pPr>
    </w:p>
    <w:p w14:paraId="27F0DF4C" w14:textId="72D612BF" w:rsidR="00F628FC" w:rsidRPr="00FC00D4" w:rsidRDefault="00F628FC" w:rsidP="00F628FC">
      <w:pPr>
        <w:pStyle w:val="NormalWeb"/>
        <w:spacing w:before="0" w:beforeAutospacing="0" w:after="0" w:afterAutospacing="0"/>
        <w:textAlignment w:val="baseline"/>
        <w:rPr>
          <w:b/>
          <w:i/>
          <w:iCs/>
          <w:color w:val="000000" w:themeColor="text1"/>
        </w:rPr>
      </w:pPr>
      <w:r>
        <w:rPr>
          <w:b/>
          <w:i/>
          <w:iCs/>
          <w:color w:val="000000" w:themeColor="text1"/>
        </w:rPr>
        <w:t>AB</w:t>
      </w:r>
      <w:r w:rsidR="00172298">
        <w:rPr>
          <w:b/>
          <w:i/>
          <w:iCs/>
          <w:color w:val="000000" w:themeColor="text1"/>
        </w:rPr>
        <w:t xml:space="preserve"> </w:t>
      </w:r>
      <w:r>
        <w:rPr>
          <w:b/>
          <w:i/>
          <w:iCs/>
          <w:color w:val="000000" w:themeColor="text1"/>
        </w:rPr>
        <w:t xml:space="preserve">1979 (Friedman, D. - Glendale). Transitional independent living and transitional housing programs for foster youth.  </w:t>
      </w:r>
      <w:r>
        <w:rPr>
          <w:bCs/>
          <w:color w:val="000000" w:themeColor="text1"/>
        </w:rPr>
        <w:t>This bill expands the scope of transitional independent living programs to include “settings” approved by the county welfare department that serve the needs of youth who are entering or re-entering foster care or are transitioning between placements (excluding runaway and homeless shelters). The bill also expands the current requirement that county plac</w:t>
      </w:r>
      <w:r w:rsidR="00CB073D">
        <w:rPr>
          <w:bCs/>
          <w:color w:val="000000" w:themeColor="text1"/>
        </w:rPr>
        <w:t>ing agencies</w:t>
      </w:r>
      <w:r>
        <w:rPr>
          <w:bCs/>
          <w:color w:val="000000" w:themeColor="text1"/>
        </w:rPr>
        <w:t xml:space="preserve"> conduct regular evaluations of the county’s placement resources and program</w:t>
      </w:r>
      <w:r w:rsidR="00CB073D">
        <w:rPr>
          <w:bCs/>
          <w:color w:val="000000" w:themeColor="text1"/>
        </w:rPr>
        <w:t>s. This bill requires the evaluation to address t</w:t>
      </w:r>
      <w:r>
        <w:rPr>
          <w:bCs/>
          <w:color w:val="000000" w:themeColor="text1"/>
        </w:rPr>
        <w:t xml:space="preserve">he county’s ability to meet the emergency housing needs of nonminor dependents who are entering or re-entering foster care or transitioning between placements. For transitional housing programs, the bill adds new provisions covering  a nonminor dependent’s noticed absence from the program (up to 14 days) by prohibiting a transitional housing provider from filling the absentee’s slot and by providing that payments for housing shall not be discontinued during the absence. </w:t>
      </w:r>
      <w:r w:rsidRPr="00FC00D4">
        <w:rPr>
          <w:b/>
          <w:i/>
          <w:iCs/>
          <w:color w:val="000000" w:themeColor="text1"/>
        </w:rPr>
        <w:t>To the Assembly Human Services Committee.</w:t>
      </w:r>
    </w:p>
    <w:p w14:paraId="5EB32985" w14:textId="77777777" w:rsidR="00F628FC" w:rsidRDefault="00F628FC" w:rsidP="00F628FC">
      <w:pPr>
        <w:pStyle w:val="NormalWeb"/>
        <w:spacing w:before="0" w:beforeAutospacing="0" w:after="0" w:afterAutospacing="0"/>
        <w:textAlignment w:val="baseline"/>
        <w:rPr>
          <w:bCs/>
          <w:color w:val="000000" w:themeColor="text1"/>
        </w:rPr>
      </w:pPr>
    </w:p>
    <w:p w14:paraId="6172C456" w14:textId="6522165A" w:rsidR="00935C17" w:rsidRDefault="00891138" w:rsidP="00F63FE6">
      <w:pPr>
        <w:pStyle w:val="NormalWeb"/>
        <w:spacing w:before="0" w:beforeAutospacing="0" w:after="0" w:afterAutospacing="0"/>
        <w:textAlignment w:val="baseline"/>
        <w:rPr>
          <w:b/>
          <w:i/>
          <w:iCs/>
          <w:color w:val="000000" w:themeColor="text1"/>
        </w:rPr>
      </w:pPr>
      <w:r>
        <w:rPr>
          <w:b/>
          <w:i/>
          <w:iCs/>
          <w:color w:val="000000" w:themeColor="text1"/>
        </w:rPr>
        <w:t xml:space="preserve">AB 1994 (Holden, D. – Pasadena). </w:t>
      </w:r>
      <w:r w:rsidR="00F63FE6">
        <w:rPr>
          <w:b/>
          <w:i/>
          <w:iCs/>
          <w:color w:val="000000" w:themeColor="text1"/>
        </w:rPr>
        <w:t xml:space="preserve">Medi-Cal eligibility, confined juveniles. </w:t>
      </w:r>
      <w:r w:rsidR="00F63FE6">
        <w:rPr>
          <w:bCs/>
          <w:color w:val="000000" w:themeColor="text1"/>
        </w:rPr>
        <w:t xml:space="preserve"> This bill </w:t>
      </w:r>
      <w:r w:rsidR="00F377A1">
        <w:rPr>
          <w:bCs/>
          <w:color w:val="000000" w:themeColor="text1"/>
        </w:rPr>
        <w:t>provides that when a juvenile is an inmate of a public institution, the county welfare department may, in accordance with federal and state law, suspend Medi-Cal benefits but may not terminate the juvenile’s eligibility for Medi-Cal. Prior to the juvenile’s release</w:t>
      </w:r>
      <w:r w:rsidR="00CB073D">
        <w:rPr>
          <w:bCs/>
          <w:color w:val="000000" w:themeColor="text1"/>
        </w:rPr>
        <w:t>,</w:t>
      </w:r>
      <w:r w:rsidR="00F377A1">
        <w:rPr>
          <w:bCs/>
          <w:color w:val="000000" w:themeColor="text1"/>
        </w:rPr>
        <w:t xml:space="preserve"> the county welfare department must make a re-determination of the juvenile’s eligibility for Medi-Cal benefits, without requiring a new application by the juvenile. If the determination is that the juvenile is eligible, benefits must be restored upon release of the juvenile from the institution. </w:t>
      </w:r>
      <w:r w:rsidR="00F63FE6">
        <w:rPr>
          <w:bCs/>
          <w:color w:val="000000" w:themeColor="text1"/>
        </w:rPr>
        <w:t xml:space="preserve">The bill also </w:t>
      </w:r>
      <w:r w:rsidR="00F377A1">
        <w:rPr>
          <w:bCs/>
          <w:color w:val="000000" w:themeColor="text1"/>
        </w:rPr>
        <w:t xml:space="preserve">defines </w:t>
      </w:r>
      <w:r w:rsidR="00F63FE6">
        <w:rPr>
          <w:bCs/>
          <w:color w:val="000000" w:themeColor="text1"/>
        </w:rPr>
        <w:t xml:space="preserve">who </w:t>
      </w:r>
      <w:r w:rsidR="00F377A1">
        <w:rPr>
          <w:bCs/>
          <w:color w:val="000000" w:themeColor="text1"/>
        </w:rPr>
        <w:t>is</w:t>
      </w:r>
      <w:r w:rsidR="00F63FE6">
        <w:rPr>
          <w:bCs/>
          <w:color w:val="000000" w:themeColor="text1"/>
        </w:rPr>
        <w:t xml:space="preserve"> a “juvenile” for purposes of suspension or restoration of Medi-Cal benefits</w:t>
      </w:r>
      <w:r w:rsidR="00F377A1">
        <w:rPr>
          <w:bCs/>
          <w:color w:val="000000" w:themeColor="text1"/>
        </w:rPr>
        <w:t>, s</w:t>
      </w:r>
      <w:r w:rsidR="00935C17">
        <w:rPr>
          <w:bCs/>
          <w:color w:val="000000" w:themeColor="text1"/>
        </w:rPr>
        <w:t xml:space="preserve">pecifying that “juvenile” includes persons under 21 years of age as well as those under age 26 or former foster youth who meet federally defined criteria. </w:t>
      </w:r>
      <w:r w:rsidR="00935C17" w:rsidRPr="00935C17">
        <w:rPr>
          <w:b/>
          <w:i/>
          <w:iCs/>
          <w:color w:val="000000" w:themeColor="text1"/>
        </w:rPr>
        <w:t>To the Assembly Health Committee.</w:t>
      </w:r>
    </w:p>
    <w:p w14:paraId="12472DAC" w14:textId="4FAFC912" w:rsidR="00A76030" w:rsidRDefault="00A76030" w:rsidP="00F63FE6">
      <w:pPr>
        <w:pStyle w:val="NormalWeb"/>
        <w:spacing w:before="0" w:beforeAutospacing="0" w:after="0" w:afterAutospacing="0"/>
        <w:textAlignment w:val="baseline"/>
        <w:rPr>
          <w:b/>
          <w:i/>
          <w:iCs/>
          <w:color w:val="000000" w:themeColor="text1"/>
        </w:rPr>
      </w:pPr>
    </w:p>
    <w:p w14:paraId="61DD14C1" w14:textId="63340111" w:rsidR="00EE196E" w:rsidRDefault="00A76030" w:rsidP="00004B9A">
      <w:pPr>
        <w:pStyle w:val="NormalWeb"/>
        <w:spacing w:before="0" w:beforeAutospacing="0" w:after="0" w:afterAutospacing="0"/>
        <w:textAlignment w:val="baseline"/>
        <w:rPr>
          <w:b/>
          <w:i/>
          <w:iCs/>
          <w:color w:val="000000" w:themeColor="text1"/>
        </w:rPr>
      </w:pPr>
      <w:r>
        <w:rPr>
          <w:b/>
          <w:i/>
          <w:iCs/>
          <w:color w:val="000000" w:themeColor="text1"/>
        </w:rPr>
        <w:t>AB 1996 (Gipson, D. – L.A.).  Transition age youth—DSS report</w:t>
      </w:r>
      <w:r w:rsidR="00004B9A">
        <w:rPr>
          <w:b/>
          <w:i/>
          <w:iCs/>
          <w:color w:val="000000" w:themeColor="text1"/>
        </w:rPr>
        <w:t xml:space="preserve"> on older foster youth,</w:t>
      </w:r>
      <w:r>
        <w:rPr>
          <w:b/>
          <w:i/>
          <w:iCs/>
          <w:color w:val="000000" w:themeColor="text1"/>
        </w:rPr>
        <w:t xml:space="preserve"> extended </w:t>
      </w:r>
      <w:r w:rsidR="00004B9A">
        <w:rPr>
          <w:b/>
          <w:i/>
          <w:iCs/>
          <w:color w:val="000000" w:themeColor="text1"/>
        </w:rPr>
        <w:t xml:space="preserve">independent living </w:t>
      </w:r>
      <w:r>
        <w:rPr>
          <w:b/>
          <w:i/>
          <w:iCs/>
          <w:color w:val="000000" w:themeColor="text1"/>
        </w:rPr>
        <w:t xml:space="preserve">benefits beyond age 21. </w:t>
      </w:r>
      <w:r>
        <w:rPr>
          <w:bCs/>
          <w:color w:val="000000" w:themeColor="text1"/>
        </w:rPr>
        <w:t xml:space="preserve"> States the intent of the Legislature to collect additional information on the experience of older and homeless minors in being able to access foster care and transition to independence. Requires the state Department of Social Services to provide information to the Legislature during the FY 2021-22 budget</w:t>
      </w:r>
      <w:r w:rsidR="00004B9A">
        <w:rPr>
          <w:bCs/>
          <w:color w:val="000000" w:themeColor="text1"/>
        </w:rPr>
        <w:t xml:space="preserve"> on hotline call</w:t>
      </w:r>
      <w:r w:rsidR="00CB073D">
        <w:rPr>
          <w:bCs/>
          <w:color w:val="000000" w:themeColor="text1"/>
        </w:rPr>
        <w:t xml:space="preserve">s made by foster youth. The DSS </w:t>
      </w:r>
      <w:r w:rsidR="00630679">
        <w:rPr>
          <w:bCs/>
          <w:color w:val="000000" w:themeColor="text1"/>
        </w:rPr>
        <w:t xml:space="preserve">report must also describe how county are collected, or might better be collected, on </w:t>
      </w:r>
      <w:r w:rsidR="00004B9A">
        <w:rPr>
          <w:bCs/>
          <w:color w:val="000000" w:themeColor="text1"/>
        </w:rPr>
        <w:t xml:space="preserve">failed adoptions or guardianships </w:t>
      </w:r>
      <w:r w:rsidR="00630679">
        <w:rPr>
          <w:bCs/>
          <w:color w:val="000000" w:themeColor="text1"/>
        </w:rPr>
        <w:t xml:space="preserve">resulting in </w:t>
      </w:r>
      <w:r w:rsidR="00004B9A">
        <w:rPr>
          <w:bCs/>
          <w:color w:val="000000" w:themeColor="text1"/>
        </w:rPr>
        <w:t>extended foster care</w:t>
      </w:r>
      <w:r w:rsidR="00630679">
        <w:rPr>
          <w:bCs/>
          <w:color w:val="000000" w:themeColor="text1"/>
        </w:rPr>
        <w:t>.</w:t>
      </w:r>
      <w:r w:rsidR="00004B9A">
        <w:rPr>
          <w:bCs/>
          <w:color w:val="000000" w:themeColor="text1"/>
        </w:rPr>
        <w:t xml:space="preserve"> In </w:t>
      </w:r>
      <w:proofErr w:type="gramStart"/>
      <w:r w:rsidR="00004B9A">
        <w:rPr>
          <w:bCs/>
          <w:color w:val="000000" w:themeColor="text1"/>
        </w:rPr>
        <w:t>addition</w:t>
      </w:r>
      <w:proofErr w:type="gramEnd"/>
      <w:r w:rsidR="00004B9A">
        <w:rPr>
          <w:bCs/>
          <w:color w:val="000000" w:themeColor="text1"/>
        </w:rPr>
        <w:t xml:space="preserve"> the bill provides that a minor who lacks housing under a transitional independent living case plan after the maximum benefit period shall be </w:t>
      </w:r>
      <w:r w:rsidR="00630679">
        <w:rPr>
          <w:bCs/>
          <w:color w:val="000000" w:themeColor="text1"/>
        </w:rPr>
        <w:t>e</w:t>
      </w:r>
      <w:r w:rsidR="00004B9A">
        <w:rPr>
          <w:bCs/>
          <w:color w:val="000000" w:themeColor="text1"/>
        </w:rPr>
        <w:t xml:space="preserve">ntitled to an extension of benefits beyond age 21 for the period in which approved housing remains unavailable. </w:t>
      </w:r>
      <w:r w:rsidR="00004B9A" w:rsidRPr="00004B9A">
        <w:rPr>
          <w:b/>
          <w:i/>
          <w:iCs/>
          <w:color w:val="000000" w:themeColor="text1"/>
        </w:rPr>
        <w:t>To the Assembly Human Services Committee.</w:t>
      </w:r>
    </w:p>
    <w:p w14:paraId="1B3BBC98" w14:textId="5DBED335" w:rsidR="00D3348F" w:rsidRDefault="00D3348F" w:rsidP="00F63FE6">
      <w:pPr>
        <w:pStyle w:val="NormalWeb"/>
        <w:spacing w:before="0" w:beforeAutospacing="0" w:after="0" w:afterAutospacing="0"/>
        <w:textAlignment w:val="baseline"/>
        <w:rPr>
          <w:b/>
          <w:i/>
          <w:iCs/>
          <w:color w:val="000000" w:themeColor="text1"/>
        </w:rPr>
      </w:pPr>
    </w:p>
    <w:p w14:paraId="11611A64" w14:textId="5DB9921E" w:rsidR="00D3348F" w:rsidRPr="005A76DF" w:rsidRDefault="00D3348F" w:rsidP="00F63FE6">
      <w:pPr>
        <w:pStyle w:val="NormalWeb"/>
        <w:spacing w:before="0" w:beforeAutospacing="0" w:after="0" w:afterAutospacing="0"/>
        <w:textAlignment w:val="baseline"/>
        <w:rPr>
          <w:b/>
          <w:i/>
          <w:iCs/>
          <w:color w:val="000000" w:themeColor="text1"/>
        </w:rPr>
      </w:pPr>
      <w:r>
        <w:rPr>
          <w:b/>
          <w:i/>
          <w:iCs/>
          <w:color w:val="000000" w:themeColor="text1"/>
        </w:rPr>
        <w:t xml:space="preserve">AB 2005 (Levine, D.- Marin County). Transitional independent living programs involving nonminor dependents with disabilities. </w:t>
      </w:r>
      <w:r>
        <w:rPr>
          <w:bCs/>
          <w:color w:val="000000" w:themeColor="text1"/>
        </w:rPr>
        <w:t xml:space="preserve">This bill provides that a nonminor dependent shall not be deprived of transitional independent living benefits in situations where the nonminor dependent is unable to participate in the development of the transitional independent living case plan due to </w:t>
      </w:r>
      <w:r>
        <w:rPr>
          <w:bCs/>
          <w:color w:val="000000" w:themeColor="text1"/>
        </w:rPr>
        <w:lastRenderedPageBreak/>
        <w:t>disability, incompetence or a medical condition.</w:t>
      </w:r>
      <w:r>
        <w:rPr>
          <w:b/>
          <w:i/>
          <w:iCs/>
          <w:color w:val="000000" w:themeColor="text1"/>
        </w:rPr>
        <w:t xml:space="preserve"> </w:t>
      </w:r>
      <w:r>
        <w:rPr>
          <w:bCs/>
          <w:color w:val="000000" w:themeColor="text1"/>
        </w:rPr>
        <w:t xml:space="preserve">Instead requires the social worker, probation officer or tribal entity charged with </w:t>
      </w:r>
      <w:r w:rsidR="002508D3">
        <w:rPr>
          <w:bCs/>
          <w:color w:val="000000" w:themeColor="text1"/>
        </w:rPr>
        <w:t xml:space="preserve">helping the </w:t>
      </w:r>
      <w:r w:rsidR="005A76DF">
        <w:rPr>
          <w:bCs/>
          <w:color w:val="000000" w:themeColor="text1"/>
        </w:rPr>
        <w:t xml:space="preserve">nonminor dependent </w:t>
      </w:r>
      <w:r w:rsidR="002508D3">
        <w:rPr>
          <w:bCs/>
          <w:color w:val="000000" w:themeColor="text1"/>
        </w:rPr>
        <w:t xml:space="preserve">to </w:t>
      </w:r>
      <w:r>
        <w:rPr>
          <w:bCs/>
          <w:color w:val="000000" w:themeColor="text1"/>
        </w:rPr>
        <w:t>produce the plan in consultation with the nonminor dependents counsel, conservator, caregiver and other persons identified as important in the no</w:t>
      </w:r>
      <w:r w:rsidR="005A76DF">
        <w:rPr>
          <w:bCs/>
          <w:color w:val="000000" w:themeColor="text1"/>
        </w:rPr>
        <w:t>n</w:t>
      </w:r>
      <w:r>
        <w:rPr>
          <w:bCs/>
          <w:color w:val="000000" w:themeColor="text1"/>
        </w:rPr>
        <w:t xml:space="preserve">minor dependent’s life. </w:t>
      </w:r>
      <w:r w:rsidRPr="005A76DF">
        <w:rPr>
          <w:b/>
          <w:i/>
          <w:iCs/>
          <w:color w:val="000000" w:themeColor="text1"/>
        </w:rPr>
        <w:t xml:space="preserve">To </w:t>
      </w:r>
      <w:r w:rsidR="00630679">
        <w:rPr>
          <w:b/>
          <w:i/>
          <w:iCs/>
          <w:color w:val="000000" w:themeColor="text1"/>
        </w:rPr>
        <w:t xml:space="preserve">the </w:t>
      </w:r>
      <w:r w:rsidRPr="005A76DF">
        <w:rPr>
          <w:b/>
          <w:i/>
          <w:iCs/>
          <w:color w:val="000000" w:themeColor="text1"/>
        </w:rPr>
        <w:t>Assembly Human Services Committee.</w:t>
      </w:r>
    </w:p>
    <w:p w14:paraId="4A936ED8" w14:textId="3B63C8FC" w:rsidR="00D3348F" w:rsidRDefault="00D3348F" w:rsidP="00F63FE6">
      <w:pPr>
        <w:pStyle w:val="NormalWeb"/>
        <w:spacing w:before="0" w:beforeAutospacing="0" w:after="0" w:afterAutospacing="0"/>
        <w:textAlignment w:val="baseline"/>
        <w:rPr>
          <w:bCs/>
          <w:color w:val="000000" w:themeColor="text1"/>
        </w:rPr>
      </w:pPr>
    </w:p>
    <w:p w14:paraId="23112DED" w14:textId="381ECADD" w:rsidR="001F709C" w:rsidRPr="001F709C" w:rsidRDefault="00AD03DC" w:rsidP="00F63FE6">
      <w:pPr>
        <w:pStyle w:val="NormalWeb"/>
        <w:spacing w:before="0" w:beforeAutospacing="0" w:after="0" w:afterAutospacing="0"/>
        <w:textAlignment w:val="baseline"/>
        <w:rPr>
          <w:b/>
          <w:i/>
          <w:iCs/>
          <w:color w:val="000000" w:themeColor="text1"/>
        </w:rPr>
      </w:pPr>
      <w:r w:rsidRPr="00630679">
        <w:rPr>
          <w:b/>
          <w:i/>
          <w:iCs/>
          <w:color w:val="000000" w:themeColor="text1"/>
        </w:rPr>
        <w:t>A</w:t>
      </w:r>
      <w:r w:rsidRPr="00AD03DC">
        <w:rPr>
          <w:b/>
          <w:i/>
          <w:iCs/>
          <w:color w:val="000000" w:themeColor="text1"/>
        </w:rPr>
        <w:t>B 2035 (Rubio, D. – Baldwin Park). Foster care sexual health education</w:t>
      </w:r>
      <w:r w:rsidR="001F709C">
        <w:rPr>
          <w:b/>
          <w:i/>
          <w:iCs/>
          <w:color w:val="000000" w:themeColor="text1"/>
        </w:rPr>
        <w:t xml:space="preserve"> and training</w:t>
      </w:r>
      <w:r w:rsidRPr="00AD03DC">
        <w:rPr>
          <w:b/>
          <w:i/>
          <w:iCs/>
          <w:color w:val="000000" w:themeColor="text1"/>
        </w:rPr>
        <w:t xml:space="preserve">. </w:t>
      </w:r>
      <w:r w:rsidR="00F628FC">
        <w:rPr>
          <w:bCs/>
          <w:color w:val="000000" w:themeColor="text1"/>
        </w:rPr>
        <w:t xml:space="preserve">This bill adds new requirements for social workers and courts to monitor and confirm that children in foster </w:t>
      </w:r>
      <w:r w:rsidR="000E3589">
        <w:rPr>
          <w:bCs/>
          <w:color w:val="000000" w:themeColor="text1"/>
        </w:rPr>
        <w:t xml:space="preserve">are receiving mandated </w:t>
      </w:r>
      <w:r w:rsidR="00F628FC">
        <w:rPr>
          <w:bCs/>
          <w:color w:val="000000" w:themeColor="text1"/>
        </w:rPr>
        <w:t xml:space="preserve">sexual and reproductive health education. </w:t>
      </w:r>
      <w:r w:rsidR="00630679">
        <w:rPr>
          <w:bCs/>
          <w:color w:val="000000" w:themeColor="text1"/>
        </w:rPr>
        <w:t>In these cases, the bill r</w:t>
      </w:r>
      <w:r w:rsidR="00F628FC">
        <w:rPr>
          <w:bCs/>
          <w:color w:val="000000" w:themeColor="text1"/>
        </w:rPr>
        <w:t xml:space="preserve">equires the social worker preparing reports for </w:t>
      </w:r>
      <w:r w:rsidR="00644BD7">
        <w:rPr>
          <w:bCs/>
          <w:color w:val="000000" w:themeColor="text1"/>
        </w:rPr>
        <w:t xml:space="preserve">foster care review hearings to verify that the foster youth has received sexual health education as provided in the Education Code for junior, middle or high school students or to indicate how the county will ensure that the youth </w:t>
      </w:r>
      <w:r w:rsidR="000E3589">
        <w:rPr>
          <w:bCs/>
          <w:color w:val="000000" w:themeColor="text1"/>
        </w:rPr>
        <w:t xml:space="preserve">otherwise </w:t>
      </w:r>
      <w:r w:rsidR="00644BD7">
        <w:rPr>
          <w:bCs/>
          <w:color w:val="000000" w:themeColor="text1"/>
        </w:rPr>
        <w:t xml:space="preserve">receives appropriate sex education prior to the termination of juvenile court jurisdiction. Requires the report to verify that the social worker has informed foster youth over 10 years of age about the right to access to sexual and reproductive health information </w:t>
      </w:r>
      <w:r w:rsidR="002508D3">
        <w:rPr>
          <w:bCs/>
          <w:color w:val="000000" w:themeColor="text1"/>
        </w:rPr>
        <w:t xml:space="preserve">and services </w:t>
      </w:r>
      <w:r w:rsidR="00644BD7">
        <w:rPr>
          <w:bCs/>
          <w:color w:val="000000" w:themeColor="text1"/>
        </w:rPr>
        <w:t>including pregnancy prevention</w:t>
      </w:r>
      <w:r w:rsidR="002508D3">
        <w:rPr>
          <w:bCs/>
          <w:color w:val="000000" w:themeColor="text1"/>
        </w:rPr>
        <w:t>.</w:t>
      </w:r>
      <w:r w:rsidR="00644BD7">
        <w:rPr>
          <w:bCs/>
          <w:color w:val="000000" w:themeColor="text1"/>
        </w:rPr>
        <w:t xml:space="preserve"> Requires the juvenile court in review hearings to determine that the social worker has met these sexual education </w:t>
      </w:r>
      <w:r w:rsidR="000E3589">
        <w:rPr>
          <w:bCs/>
          <w:color w:val="000000" w:themeColor="text1"/>
        </w:rPr>
        <w:t xml:space="preserve">reporting </w:t>
      </w:r>
      <w:r w:rsidR="00644BD7">
        <w:rPr>
          <w:bCs/>
          <w:color w:val="000000" w:themeColor="text1"/>
        </w:rPr>
        <w:t xml:space="preserve">obligations. </w:t>
      </w:r>
      <w:r w:rsidR="001F709C">
        <w:rPr>
          <w:bCs/>
          <w:color w:val="000000" w:themeColor="text1"/>
        </w:rPr>
        <w:t xml:space="preserve"> The bill also requires the state Department of Social Services to compile and report annual performance data on implementation of sexual and reproductive health training and education</w:t>
      </w:r>
      <w:r w:rsidR="000E3589">
        <w:rPr>
          <w:bCs/>
          <w:color w:val="000000" w:themeColor="text1"/>
        </w:rPr>
        <w:t xml:space="preserve"> for foster youth</w:t>
      </w:r>
      <w:r w:rsidR="001F709C">
        <w:rPr>
          <w:bCs/>
          <w:color w:val="000000" w:themeColor="text1"/>
        </w:rPr>
        <w:t xml:space="preserve"> (including counts of social worker, probation officer, court, provider and youth compliance with the education and training requirements)</w:t>
      </w:r>
      <w:r w:rsidR="000E3589">
        <w:rPr>
          <w:bCs/>
          <w:color w:val="000000" w:themeColor="text1"/>
        </w:rPr>
        <w:t xml:space="preserve">. The annual reports must also include </w:t>
      </w:r>
      <w:r w:rsidR="001F709C">
        <w:rPr>
          <w:bCs/>
          <w:color w:val="000000" w:themeColor="text1"/>
        </w:rPr>
        <w:t xml:space="preserve">detailed information on pregnancies, contraception and STDs among foster youth.  </w:t>
      </w:r>
      <w:r w:rsidR="001F709C" w:rsidRPr="001F709C">
        <w:rPr>
          <w:b/>
          <w:i/>
          <w:iCs/>
          <w:color w:val="000000" w:themeColor="text1"/>
        </w:rPr>
        <w:t>To the Assembly Human Services Committee.</w:t>
      </w:r>
    </w:p>
    <w:p w14:paraId="6D60CAC1" w14:textId="77777777" w:rsidR="001F709C" w:rsidRDefault="001F709C" w:rsidP="00F63FE6">
      <w:pPr>
        <w:pStyle w:val="NormalWeb"/>
        <w:spacing w:before="0" w:beforeAutospacing="0" w:after="0" w:afterAutospacing="0"/>
        <w:textAlignment w:val="baseline"/>
        <w:rPr>
          <w:bCs/>
          <w:color w:val="000000" w:themeColor="text1"/>
        </w:rPr>
      </w:pPr>
    </w:p>
    <w:p w14:paraId="1580548A" w14:textId="4058A9E4" w:rsidR="0080633B" w:rsidRPr="00CC4FC2" w:rsidRDefault="0080633B" w:rsidP="00F63FE6">
      <w:pPr>
        <w:pStyle w:val="NormalWeb"/>
        <w:spacing w:before="0" w:beforeAutospacing="0" w:after="0" w:afterAutospacing="0"/>
        <w:textAlignment w:val="baseline"/>
        <w:rPr>
          <w:b/>
          <w:bCs/>
          <w:i/>
          <w:iCs/>
          <w:color w:val="000000" w:themeColor="text1"/>
          <w:shd w:val="clear" w:color="auto" w:fill="FFFFFF"/>
        </w:rPr>
      </w:pPr>
      <w:r w:rsidRPr="00CC4FC2">
        <w:rPr>
          <w:b/>
          <w:i/>
          <w:iCs/>
          <w:color w:val="000000" w:themeColor="text1"/>
        </w:rPr>
        <w:t xml:space="preserve">AB 2051 (Reyes, D.- </w:t>
      </w:r>
      <w:r w:rsidR="00CC4FC2">
        <w:rPr>
          <w:b/>
          <w:i/>
          <w:iCs/>
          <w:color w:val="000000" w:themeColor="text1"/>
        </w:rPr>
        <w:t xml:space="preserve"> Grand Terrace</w:t>
      </w:r>
      <w:r w:rsidRPr="00CC4FC2">
        <w:rPr>
          <w:b/>
          <w:i/>
          <w:iCs/>
          <w:color w:val="000000" w:themeColor="text1"/>
        </w:rPr>
        <w:t xml:space="preserve"> ). Foster care sibling relationships</w:t>
      </w:r>
      <w:r>
        <w:rPr>
          <w:bCs/>
          <w:color w:val="000000" w:themeColor="text1"/>
        </w:rPr>
        <w:t>.  Current law includes statutory provisions</w:t>
      </w:r>
      <w:r w:rsidR="00630679">
        <w:rPr>
          <w:bCs/>
          <w:color w:val="000000" w:themeColor="text1"/>
        </w:rPr>
        <w:t xml:space="preserve"> </w:t>
      </w:r>
      <w:r>
        <w:rPr>
          <w:bCs/>
          <w:color w:val="000000" w:themeColor="text1"/>
        </w:rPr>
        <w:t xml:space="preserve">to encourage and maintain relationships between a </w:t>
      </w:r>
      <w:r w:rsidR="00630679">
        <w:rPr>
          <w:bCs/>
          <w:color w:val="000000" w:themeColor="text1"/>
        </w:rPr>
        <w:t xml:space="preserve">foster </w:t>
      </w:r>
      <w:r>
        <w:rPr>
          <w:bCs/>
          <w:color w:val="000000" w:themeColor="text1"/>
        </w:rPr>
        <w:t xml:space="preserve">child </w:t>
      </w:r>
      <w:r w:rsidR="00630679">
        <w:rPr>
          <w:bCs/>
          <w:color w:val="000000" w:themeColor="text1"/>
        </w:rPr>
        <w:t>(</w:t>
      </w:r>
      <w:r>
        <w:rPr>
          <w:bCs/>
          <w:color w:val="000000" w:themeColor="text1"/>
        </w:rPr>
        <w:t>age 10 or older</w:t>
      </w:r>
      <w:r w:rsidR="00630679">
        <w:rPr>
          <w:bCs/>
          <w:color w:val="000000" w:themeColor="text1"/>
        </w:rPr>
        <w:t>, in placement for at least six months) a</w:t>
      </w:r>
      <w:r>
        <w:rPr>
          <w:bCs/>
          <w:color w:val="000000" w:themeColor="text1"/>
        </w:rPr>
        <w:t xml:space="preserve">nd </w:t>
      </w:r>
      <w:r w:rsidR="00630679">
        <w:rPr>
          <w:bCs/>
          <w:color w:val="000000" w:themeColor="text1"/>
        </w:rPr>
        <w:t>children</w:t>
      </w:r>
      <w:r>
        <w:rPr>
          <w:bCs/>
          <w:color w:val="000000" w:themeColor="text1"/>
        </w:rPr>
        <w:t xml:space="preserve"> </w:t>
      </w:r>
      <w:r w:rsidRPr="00E244A6">
        <w:rPr>
          <w:bCs/>
          <w:color w:val="000000" w:themeColor="text1"/>
        </w:rPr>
        <w:t>“</w:t>
      </w:r>
      <w:r w:rsidRPr="00E244A6">
        <w:rPr>
          <w:color w:val="333333"/>
          <w:shd w:val="clear" w:color="auto" w:fill="FFFFFF"/>
        </w:rPr>
        <w:t>other than the child’s siblings who are important to the child.”</w:t>
      </w:r>
      <w:r w:rsidRPr="00E244A6">
        <w:rPr>
          <w:rFonts w:ascii="Verdana" w:hAnsi="Verdana"/>
          <w:color w:val="333333"/>
          <w:shd w:val="clear" w:color="auto" w:fill="FFFFFF"/>
        </w:rPr>
        <w:t xml:space="preserve"> </w:t>
      </w:r>
      <w:r w:rsidRPr="00E244A6">
        <w:rPr>
          <w:bCs/>
          <w:color w:val="000000" w:themeColor="text1"/>
        </w:rPr>
        <w:t>AB 2051 adds a new</w:t>
      </w:r>
      <w:r>
        <w:rPr>
          <w:bCs/>
          <w:color w:val="000000" w:themeColor="text1"/>
        </w:rPr>
        <w:t xml:space="preserve"> statutory definition for “foster care sibling relationship” at WIC 16002.</w:t>
      </w:r>
      <w:r w:rsidR="00CC4FC2">
        <w:rPr>
          <w:bCs/>
          <w:color w:val="000000" w:themeColor="text1"/>
        </w:rPr>
        <w:t>7</w:t>
      </w:r>
      <w:r>
        <w:rPr>
          <w:bCs/>
          <w:color w:val="000000" w:themeColor="text1"/>
        </w:rPr>
        <w:t xml:space="preserve"> as follows: </w:t>
      </w:r>
      <w:r w:rsidRPr="00CC4FC2">
        <w:rPr>
          <w:color w:val="000000" w:themeColor="text1"/>
          <w:shd w:val="clear" w:color="auto" w:fill="FFFFFF"/>
        </w:rPr>
        <w:t>“foster sibling relationship” means a relationship between dependent or nonminor dependent children who are placed together in foster care and develop a sibling-like bond, despite having no relationship through blood, adoption, or affinity. It is the intent of the Legislature to maintain a foster sibling relationship for dependent and nonminor dependent children in out-of-home placement when they are no longer placed together</w:t>
      </w:r>
      <w:r w:rsidRPr="00CC4FC2">
        <w:rPr>
          <w:color w:val="333333"/>
          <w:shd w:val="clear" w:color="auto" w:fill="FFFFFF"/>
        </w:rPr>
        <w:t>.</w:t>
      </w:r>
      <w:r w:rsidR="00CC4FC2">
        <w:rPr>
          <w:color w:val="333333"/>
          <w:shd w:val="clear" w:color="auto" w:fill="FFFFFF"/>
        </w:rPr>
        <w:t xml:space="preserve">”  </w:t>
      </w:r>
      <w:r w:rsidR="00CC4FC2" w:rsidRPr="00CC4FC2">
        <w:rPr>
          <w:b/>
          <w:bCs/>
          <w:i/>
          <w:iCs/>
          <w:color w:val="000000" w:themeColor="text1"/>
          <w:shd w:val="clear" w:color="auto" w:fill="FFFFFF"/>
        </w:rPr>
        <w:t>To the Assembly Human Services Committee</w:t>
      </w:r>
      <w:r w:rsidR="0026400B">
        <w:rPr>
          <w:b/>
          <w:bCs/>
          <w:i/>
          <w:iCs/>
          <w:color w:val="000000" w:themeColor="text1"/>
          <w:shd w:val="clear" w:color="auto" w:fill="FFFFFF"/>
        </w:rPr>
        <w:t>.</w:t>
      </w:r>
    </w:p>
    <w:p w14:paraId="360EA7BE" w14:textId="77777777" w:rsidR="0080633B" w:rsidRDefault="0080633B" w:rsidP="00F63FE6">
      <w:pPr>
        <w:pStyle w:val="NormalWeb"/>
        <w:spacing w:before="0" w:beforeAutospacing="0" w:after="0" w:afterAutospacing="0"/>
        <w:textAlignment w:val="baseline"/>
        <w:rPr>
          <w:rFonts w:ascii="Verdana" w:hAnsi="Verdana"/>
          <w:color w:val="333333"/>
          <w:sz w:val="22"/>
          <w:szCs w:val="22"/>
          <w:shd w:val="clear" w:color="auto" w:fill="FFFFFF"/>
        </w:rPr>
      </w:pPr>
    </w:p>
    <w:p w14:paraId="5F143842" w14:textId="46B8AEA2" w:rsidR="005B42E8" w:rsidRPr="005B42E8" w:rsidRDefault="005B42E8" w:rsidP="00F63FE6">
      <w:pPr>
        <w:pStyle w:val="NormalWeb"/>
        <w:spacing w:before="0" w:beforeAutospacing="0" w:after="0" w:afterAutospacing="0"/>
        <w:textAlignment w:val="baseline"/>
        <w:rPr>
          <w:b/>
          <w:bCs/>
          <w:i/>
          <w:iCs/>
          <w:color w:val="000000" w:themeColor="text1"/>
          <w:szCs w:val="22"/>
          <w:shd w:val="clear" w:color="auto" w:fill="FFFFFF"/>
        </w:rPr>
      </w:pPr>
      <w:r w:rsidRPr="005B42E8">
        <w:rPr>
          <w:b/>
          <w:bCs/>
          <w:i/>
          <w:iCs/>
          <w:color w:val="333333"/>
          <w:szCs w:val="22"/>
          <w:shd w:val="clear" w:color="auto" w:fill="FFFFFF"/>
        </w:rPr>
        <w:t>AB 2065 (Lackey, R. – Palmdale). Revenge porn crime</w:t>
      </w:r>
      <w:r>
        <w:rPr>
          <w:color w:val="333333"/>
          <w:szCs w:val="22"/>
          <w:shd w:val="clear" w:color="auto" w:fill="FFFFFF"/>
        </w:rPr>
        <w:t xml:space="preserve">.  </w:t>
      </w:r>
      <w:r w:rsidRPr="005B42E8">
        <w:rPr>
          <w:color w:val="000000" w:themeColor="text1"/>
          <w:szCs w:val="22"/>
          <w:shd w:val="clear" w:color="auto" w:fill="FFFFFF"/>
        </w:rPr>
        <w:t xml:space="preserve">This bill creates a new felony crime for </w:t>
      </w:r>
      <w:r>
        <w:rPr>
          <w:color w:val="000000" w:themeColor="text1"/>
          <w:szCs w:val="22"/>
          <w:shd w:val="clear" w:color="auto" w:fill="FFFFFF"/>
        </w:rPr>
        <w:t xml:space="preserve">distributing </w:t>
      </w:r>
      <w:r w:rsidRPr="005B42E8">
        <w:rPr>
          <w:color w:val="000000" w:themeColor="text1"/>
          <w:szCs w:val="22"/>
          <w:shd w:val="clear" w:color="auto" w:fill="FFFFFF"/>
        </w:rPr>
        <w:t>an image of another person’s intimate body parts (as defined) or of another person engaged in a listed sex act, where there has been agreement that the image shall remain private and where the pe</w:t>
      </w:r>
      <w:r>
        <w:rPr>
          <w:color w:val="000000" w:themeColor="text1"/>
          <w:szCs w:val="22"/>
          <w:shd w:val="clear" w:color="auto" w:fill="FFFFFF"/>
        </w:rPr>
        <w:t>r</w:t>
      </w:r>
      <w:r w:rsidRPr="005B42E8">
        <w:rPr>
          <w:color w:val="000000" w:themeColor="text1"/>
          <w:szCs w:val="22"/>
          <w:shd w:val="clear" w:color="auto" w:fill="FFFFFF"/>
        </w:rPr>
        <w:t>son distributing the image knows or should know that distribution will cause</w:t>
      </w:r>
      <w:r>
        <w:rPr>
          <w:color w:val="000000" w:themeColor="text1"/>
          <w:szCs w:val="22"/>
          <w:shd w:val="clear" w:color="auto" w:fill="FFFFFF"/>
        </w:rPr>
        <w:t>,</w:t>
      </w:r>
      <w:r w:rsidRPr="005B42E8">
        <w:rPr>
          <w:color w:val="000000" w:themeColor="text1"/>
          <w:szCs w:val="22"/>
          <w:shd w:val="clear" w:color="auto" w:fill="FFFFFF"/>
        </w:rPr>
        <w:t xml:space="preserve"> and the distribution does cause</w:t>
      </w:r>
      <w:r w:rsidR="00E244A6">
        <w:rPr>
          <w:color w:val="000000" w:themeColor="text1"/>
          <w:szCs w:val="22"/>
          <w:shd w:val="clear" w:color="auto" w:fill="FFFFFF"/>
        </w:rPr>
        <w:t>,</w:t>
      </w:r>
      <w:r w:rsidRPr="005B42E8">
        <w:rPr>
          <w:color w:val="000000" w:themeColor="text1"/>
          <w:szCs w:val="22"/>
          <w:shd w:val="clear" w:color="auto" w:fill="FFFFFF"/>
        </w:rPr>
        <w:t xml:space="preserve"> serious emotional distress. Requires persons convicted of the new offense to register as sex offenders. </w:t>
      </w:r>
      <w:r w:rsidRPr="005B42E8">
        <w:rPr>
          <w:b/>
          <w:bCs/>
          <w:i/>
          <w:iCs/>
          <w:color w:val="000000" w:themeColor="text1"/>
          <w:szCs w:val="22"/>
          <w:shd w:val="clear" w:color="auto" w:fill="FFFFFF"/>
        </w:rPr>
        <w:t>To the Assembly Public Safety Committee.</w:t>
      </w:r>
    </w:p>
    <w:p w14:paraId="2E2ACACF" w14:textId="77777777" w:rsidR="005B42E8" w:rsidRPr="005B42E8" w:rsidRDefault="005B42E8" w:rsidP="00F63FE6">
      <w:pPr>
        <w:pStyle w:val="NormalWeb"/>
        <w:spacing w:before="0" w:beforeAutospacing="0" w:after="0" w:afterAutospacing="0"/>
        <w:textAlignment w:val="baseline"/>
        <w:rPr>
          <w:color w:val="000000" w:themeColor="text1"/>
          <w:szCs w:val="22"/>
          <w:shd w:val="clear" w:color="auto" w:fill="FFFFFF"/>
        </w:rPr>
      </w:pPr>
    </w:p>
    <w:p w14:paraId="1F3ED47A" w14:textId="5BAA3D28" w:rsidR="00912837" w:rsidRPr="005E4060" w:rsidRDefault="00912837" w:rsidP="00F63FE6">
      <w:pPr>
        <w:pStyle w:val="NormalWeb"/>
        <w:spacing w:before="0" w:beforeAutospacing="0" w:after="0" w:afterAutospacing="0"/>
        <w:textAlignment w:val="baseline"/>
        <w:rPr>
          <w:b/>
          <w:bCs/>
          <w:i/>
          <w:iCs/>
          <w:color w:val="000000" w:themeColor="text1"/>
          <w:szCs w:val="22"/>
          <w:shd w:val="clear" w:color="auto" w:fill="FFFFFF"/>
        </w:rPr>
      </w:pPr>
      <w:r w:rsidRPr="005E4060">
        <w:rPr>
          <w:b/>
          <w:bCs/>
          <w:i/>
          <w:iCs/>
          <w:color w:val="333333"/>
          <w:szCs w:val="22"/>
          <w:shd w:val="clear" w:color="auto" w:fill="FFFFFF"/>
        </w:rPr>
        <w:t>AB</w:t>
      </w:r>
      <w:r w:rsidR="005E4060" w:rsidRPr="005E4060">
        <w:rPr>
          <w:b/>
          <w:bCs/>
          <w:i/>
          <w:iCs/>
          <w:color w:val="333333"/>
          <w:szCs w:val="22"/>
          <w:shd w:val="clear" w:color="auto" w:fill="FFFFFF"/>
        </w:rPr>
        <w:t xml:space="preserve"> </w:t>
      </w:r>
      <w:r w:rsidRPr="005E4060">
        <w:rPr>
          <w:b/>
          <w:bCs/>
          <w:i/>
          <w:iCs/>
          <w:color w:val="333333"/>
          <w:szCs w:val="22"/>
          <w:shd w:val="clear" w:color="auto" w:fill="FFFFFF"/>
        </w:rPr>
        <w:t>2</w:t>
      </w:r>
      <w:r w:rsidR="005E4060" w:rsidRPr="005E4060">
        <w:rPr>
          <w:b/>
          <w:bCs/>
          <w:i/>
          <w:iCs/>
          <w:color w:val="333333"/>
          <w:szCs w:val="22"/>
          <w:shd w:val="clear" w:color="auto" w:fill="FFFFFF"/>
        </w:rPr>
        <w:t>1</w:t>
      </w:r>
      <w:r w:rsidRPr="005E4060">
        <w:rPr>
          <w:b/>
          <w:bCs/>
          <w:i/>
          <w:iCs/>
          <w:color w:val="333333"/>
          <w:szCs w:val="22"/>
          <w:shd w:val="clear" w:color="auto" w:fill="FFFFFF"/>
        </w:rPr>
        <w:t>25 (Rivas, D.- Hollister). Cal</w:t>
      </w:r>
      <w:r w:rsidR="005E4060">
        <w:rPr>
          <w:b/>
          <w:bCs/>
          <w:i/>
          <w:iCs/>
          <w:color w:val="333333"/>
          <w:szCs w:val="22"/>
          <w:shd w:val="clear" w:color="auto" w:fill="FFFFFF"/>
        </w:rPr>
        <w:t xml:space="preserve"> </w:t>
      </w:r>
      <w:r w:rsidRPr="005E4060">
        <w:rPr>
          <w:b/>
          <w:bCs/>
          <w:i/>
          <w:iCs/>
          <w:color w:val="333333"/>
          <w:szCs w:val="22"/>
          <w:shd w:val="clear" w:color="auto" w:fill="FFFFFF"/>
        </w:rPr>
        <w:t>Grant awards—detained juveniles</w:t>
      </w:r>
      <w:r>
        <w:rPr>
          <w:color w:val="333333"/>
          <w:szCs w:val="22"/>
          <w:shd w:val="clear" w:color="auto" w:fill="FFFFFF"/>
        </w:rPr>
        <w:t xml:space="preserve">. Under the Cal Grant </w:t>
      </w:r>
      <w:r w:rsidR="005E4060">
        <w:rPr>
          <w:color w:val="333333"/>
          <w:szCs w:val="22"/>
          <w:shd w:val="clear" w:color="auto" w:fill="FFFFFF"/>
        </w:rPr>
        <w:t xml:space="preserve">student aid program, “incarcerated persons” are ineligible for Cal Grants. This bill states that a person who is committed to or detained in a juvenile facility—including but not limited to county juvenile halls, camps and ranches and the state Division of Juvenile Justice – is not to be considered “incarcerated” for purposes of disqualification from Cal Grants. </w:t>
      </w:r>
      <w:r w:rsidR="005E4060" w:rsidRPr="005E4060">
        <w:rPr>
          <w:b/>
          <w:bCs/>
          <w:i/>
          <w:iCs/>
          <w:color w:val="000000" w:themeColor="text1"/>
          <w:szCs w:val="22"/>
          <w:shd w:val="clear" w:color="auto" w:fill="FFFFFF"/>
        </w:rPr>
        <w:t xml:space="preserve">To the Assembly Education Committee. </w:t>
      </w:r>
    </w:p>
    <w:p w14:paraId="3814C7EB" w14:textId="77777777" w:rsidR="00630679" w:rsidRDefault="00630679">
      <w:pPr>
        <w:rPr>
          <w:b/>
          <w:bCs/>
          <w:i/>
          <w:iCs/>
          <w:color w:val="333333"/>
          <w:szCs w:val="22"/>
          <w:shd w:val="clear" w:color="auto" w:fill="FFFFFF"/>
        </w:rPr>
      </w:pPr>
      <w:r>
        <w:rPr>
          <w:b/>
          <w:bCs/>
          <w:i/>
          <w:iCs/>
          <w:color w:val="333333"/>
          <w:szCs w:val="22"/>
          <w:shd w:val="clear" w:color="auto" w:fill="FFFFFF"/>
        </w:rPr>
        <w:br w:type="page"/>
      </w:r>
    </w:p>
    <w:p w14:paraId="4C213C5F" w14:textId="7C44C14A" w:rsidR="006E6442" w:rsidRDefault="006E6442" w:rsidP="006E6442">
      <w:pPr>
        <w:pStyle w:val="NormalWeb"/>
        <w:spacing w:before="0" w:beforeAutospacing="0" w:after="0" w:afterAutospacing="0"/>
        <w:textAlignment w:val="baseline"/>
        <w:rPr>
          <w:b/>
          <w:bCs/>
          <w:i/>
          <w:iCs/>
          <w:color w:val="333333"/>
          <w:szCs w:val="22"/>
          <w:shd w:val="clear" w:color="auto" w:fill="FFFFFF"/>
        </w:rPr>
      </w:pPr>
      <w:r>
        <w:rPr>
          <w:b/>
          <w:bCs/>
          <w:i/>
          <w:iCs/>
          <w:color w:val="333333"/>
          <w:szCs w:val="22"/>
          <w:shd w:val="clear" w:color="auto" w:fill="FFFFFF"/>
        </w:rPr>
        <w:lastRenderedPageBreak/>
        <w:t>AB 2135 (Rubio, D. – Baldwin Park).  Expanded investigation</w:t>
      </w:r>
      <w:r w:rsidR="00E36C34">
        <w:rPr>
          <w:b/>
          <w:bCs/>
          <w:i/>
          <w:iCs/>
          <w:color w:val="333333"/>
          <w:szCs w:val="22"/>
          <w:shd w:val="clear" w:color="auto" w:fill="FFFFFF"/>
        </w:rPr>
        <w:t>s following report</w:t>
      </w:r>
      <w:r>
        <w:rPr>
          <w:b/>
          <w:bCs/>
          <w:i/>
          <w:iCs/>
          <w:color w:val="333333"/>
          <w:szCs w:val="22"/>
          <w:shd w:val="clear" w:color="auto" w:fill="FFFFFF"/>
        </w:rPr>
        <w:t xml:space="preserve">s of </w:t>
      </w:r>
      <w:r w:rsidR="00E36C34">
        <w:rPr>
          <w:b/>
          <w:bCs/>
          <w:i/>
          <w:iCs/>
          <w:color w:val="333333"/>
          <w:szCs w:val="22"/>
          <w:shd w:val="clear" w:color="auto" w:fill="FFFFFF"/>
        </w:rPr>
        <w:t xml:space="preserve">child </w:t>
      </w:r>
      <w:r>
        <w:rPr>
          <w:b/>
          <w:bCs/>
          <w:i/>
          <w:iCs/>
          <w:color w:val="333333"/>
          <w:szCs w:val="22"/>
          <w:shd w:val="clear" w:color="auto" w:fill="FFFFFF"/>
        </w:rPr>
        <w:t xml:space="preserve">abuse in foster care. </w:t>
      </w:r>
      <w:r>
        <w:rPr>
          <w:color w:val="333333"/>
          <w:szCs w:val="22"/>
          <w:shd w:val="clear" w:color="auto" w:fill="FFFFFF"/>
        </w:rPr>
        <w:t xml:space="preserve">AB 2135 sets out an expanded process for investigating reports of child abuse in foster care facilities including resource families, foster family homes, relative caregiver homes and licensed residential care facilities including Short Term Residential Therapeutic Programs. </w:t>
      </w:r>
      <w:r w:rsidR="00630679">
        <w:rPr>
          <w:color w:val="333333"/>
          <w:szCs w:val="22"/>
          <w:shd w:val="clear" w:color="auto" w:fill="FFFFFF"/>
        </w:rPr>
        <w:t>This bill adds S</w:t>
      </w:r>
      <w:r>
        <w:rPr>
          <w:color w:val="333333"/>
          <w:szCs w:val="22"/>
          <w:shd w:val="clear" w:color="auto" w:fill="FFFFFF"/>
        </w:rPr>
        <w:t xml:space="preserve">ection 1538.1 </w:t>
      </w:r>
      <w:r w:rsidR="00630679">
        <w:rPr>
          <w:color w:val="333333"/>
          <w:szCs w:val="22"/>
          <w:shd w:val="clear" w:color="auto" w:fill="FFFFFF"/>
        </w:rPr>
        <w:t>to</w:t>
      </w:r>
      <w:r>
        <w:rPr>
          <w:color w:val="333333"/>
          <w:szCs w:val="22"/>
          <w:shd w:val="clear" w:color="auto" w:fill="FFFFFF"/>
        </w:rPr>
        <w:t xml:space="preserve"> the Health and Safety Code, </w:t>
      </w:r>
      <w:r w:rsidR="00630679">
        <w:rPr>
          <w:color w:val="333333"/>
          <w:szCs w:val="22"/>
          <w:shd w:val="clear" w:color="auto" w:fill="FFFFFF"/>
        </w:rPr>
        <w:t xml:space="preserve">requiring that </w:t>
      </w:r>
      <w:r>
        <w:rPr>
          <w:color w:val="333333"/>
          <w:szCs w:val="22"/>
          <w:shd w:val="clear" w:color="auto" w:fill="FFFFFF"/>
        </w:rPr>
        <w:t>upon receipt of a report of child abuse, the agency with placement or enforcement jurisdiction must conduct an investigation that includes live interviews with the alleged child-victim, facility staff and other listed parties. The investigation must also include a review</w:t>
      </w:r>
      <w:r w:rsidR="00630679">
        <w:rPr>
          <w:color w:val="333333"/>
          <w:szCs w:val="22"/>
          <w:shd w:val="clear" w:color="auto" w:fill="FFFFFF"/>
        </w:rPr>
        <w:t xml:space="preserve"> of</w:t>
      </w:r>
      <w:r>
        <w:rPr>
          <w:color w:val="333333"/>
          <w:szCs w:val="22"/>
          <w:shd w:val="clear" w:color="auto" w:fill="FFFFFF"/>
        </w:rPr>
        <w:t xml:space="preserve"> past complaints and caseworker reports. The investigating agency must send a copy of its report to the Office of State Foster Care Ombudsperson. During investigations, no other child may be placed in the facility under investigation. The bill makes multiple, additional changes to child abuse reporting requirements and agency responses affecting children in foster care.</w:t>
      </w:r>
      <w:r w:rsidRPr="00E244A6">
        <w:rPr>
          <w:b/>
          <w:bCs/>
          <w:i/>
          <w:iCs/>
          <w:color w:val="333333"/>
          <w:szCs w:val="22"/>
          <w:shd w:val="clear" w:color="auto" w:fill="FFFFFF"/>
        </w:rPr>
        <w:t xml:space="preserve"> Not yet assigned to committee.</w:t>
      </w:r>
    </w:p>
    <w:p w14:paraId="0FFD8150" w14:textId="77777777" w:rsidR="006E6442" w:rsidRDefault="006E6442" w:rsidP="006E6442">
      <w:pPr>
        <w:pStyle w:val="NormalWeb"/>
        <w:spacing w:before="0" w:beforeAutospacing="0" w:after="0" w:afterAutospacing="0"/>
        <w:textAlignment w:val="baseline"/>
        <w:rPr>
          <w:color w:val="333333"/>
          <w:szCs w:val="22"/>
          <w:shd w:val="clear" w:color="auto" w:fill="FFFFFF"/>
        </w:rPr>
      </w:pPr>
    </w:p>
    <w:p w14:paraId="044DD022" w14:textId="6F217178" w:rsidR="00A11100" w:rsidRDefault="009F1C56" w:rsidP="00F63FE6">
      <w:pPr>
        <w:pStyle w:val="NormalWeb"/>
        <w:spacing w:before="0" w:beforeAutospacing="0" w:after="0" w:afterAutospacing="0"/>
        <w:textAlignment w:val="baseline"/>
        <w:rPr>
          <w:color w:val="333333"/>
          <w:szCs w:val="22"/>
          <w:shd w:val="clear" w:color="auto" w:fill="FFFFFF"/>
        </w:rPr>
      </w:pPr>
      <w:r>
        <w:rPr>
          <w:color w:val="333333"/>
          <w:szCs w:val="22"/>
          <w:shd w:val="clear" w:color="auto" w:fill="FFFFFF"/>
        </w:rPr>
        <w:t>A</w:t>
      </w:r>
      <w:r w:rsidRPr="009F1C56">
        <w:rPr>
          <w:b/>
          <w:bCs/>
          <w:i/>
          <w:iCs/>
          <w:color w:val="333333"/>
          <w:szCs w:val="22"/>
          <w:shd w:val="clear" w:color="auto" w:fill="FFFFFF"/>
        </w:rPr>
        <w:t xml:space="preserve">B 2170 (Rubio, D. – </w:t>
      </w:r>
      <w:r w:rsidR="00172298">
        <w:rPr>
          <w:b/>
          <w:bCs/>
          <w:i/>
          <w:iCs/>
          <w:color w:val="333333"/>
          <w:szCs w:val="22"/>
          <w:shd w:val="clear" w:color="auto" w:fill="FFFFFF"/>
        </w:rPr>
        <w:t>Baldwin Park</w:t>
      </w:r>
      <w:r w:rsidRPr="009F1C56">
        <w:rPr>
          <w:b/>
          <w:bCs/>
          <w:i/>
          <w:iCs/>
          <w:color w:val="333333"/>
          <w:szCs w:val="22"/>
          <w:shd w:val="clear" w:color="auto" w:fill="FFFFFF"/>
        </w:rPr>
        <w:t>). Medi-Cal benefits for confined juveniles</w:t>
      </w:r>
      <w:r>
        <w:rPr>
          <w:color w:val="333333"/>
          <w:szCs w:val="22"/>
          <w:shd w:val="clear" w:color="auto" w:fill="FFFFFF"/>
        </w:rPr>
        <w:t xml:space="preserve">. AB 2170 modifies WIC Sec. 14011.10 provisions on suspension and restoration of Medi-Cal benefits for confined juveniles. </w:t>
      </w:r>
      <w:r w:rsidR="00A11100">
        <w:rPr>
          <w:color w:val="333333"/>
          <w:szCs w:val="22"/>
          <w:shd w:val="clear" w:color="auto" w:fill="FFFFFF"/>
        </w:rPr>
        <w:t>The bill provides</w:t>
      </w:r>
      <w:r>
        <w:rPr>
          <w:color w:val="333333"/>
          <w:szCs w:val="22"/>
          <w:shd w:val="clear" w:color="auto" w:fill="FFFFFF"/>
        </w:rPr>
        <w:t xml:space="preserve"> that when a</w:t>
      </w:r>
      <w:r w:rsidR="00A11100">
        <w:rPr>
          <w:color w:val="333333"/>
          <w:szCs w:val="22"/>
          <w:shd w:val="clear" w:color="auto" w:fill="FFFFFF"/>
        </w:rPr>
        <w:t xml:space="preserve"> </w:t>
      </w:r>
      <w:r>
        <w:rPr>
          <w:color w:val="333333"/>
          <w:szCs w:val="22"/>
          <w:shd w:val="clear" w:color="auto" w:fill="FFFFFF"/>
        </w:rPr>
        <w:t>juvenile is detained in a juvenile detention center or becomes an inmate of a public facility, the county welfare department shall redetermine the juvenile’s eligibility for Medi-Cal benefits before the juvenile’s release from the facility</w:t>
      </w:r>
      <w:r w:rsidR="00A11100">
        <w:rPr>
          <w:color w:val="333333"/>
          <w:szCs w:val="22"/>
          <w:shd w:val="clear" w:color="auto" w:fill="FFFFFF"/>
        </w:rPr>
        <w:t xml:space="preserve"> and</w:t>
      </w:r>
      <w:r>
        <w:rPr>
          <w:color w:val="333333"/>
          <w:szCs w:val="22"/>
          <w:shd w:val="clear" w:color="auto" w:fill="FFFFFF"/>
        </w:rPr>
        <w:t xml:space="preserve"> without requiring a new application from the juvenile. Where the county welfare department determines that the juvenile is eligible upon release for Medi-Cal, the bill requires that Medi-Cal eligibility</w:t>
      </w:r>
      <w:r w:rsidR="00630679">
        <w:rPr>
          <w:color w:val="333333"/>
          <w:szCs w:val="22"/>
          <w:shd w:val="clear" w:color="auto" w:fill="FFFFFF"/>
        </w:rPr>
        <w:t xml:space="preserve"> to</w:t>
      </w:r>
      <w:r>
        <w:rPr>
          <w:color w:val="333333"/>
          <w:szCs w:val="22"/>
          <w:shd w:val="clear" w:color="auto" w:fill="FFFFFF"/>
        </w:rPr>
        <w:t xml:space="preserve"> be restored immediately upon</w:t>
      </w:r>
      <w:r w:rsidR="00A11100">
        <w:rPr>
          <w:color w:val="333333"/>
          <w:szCs w:val="22"/>
          <w:shd w:val="clear" w:color="auto" w:fill="FFFFFF"/>
        </w:rPr>
        <w:t xml:space="preserve"> release. </w:t>
      </w:r>
      <w:r w:rsidR="00A11100" w:rsidRPr="00A11100">
        <w:rPr>
          <w:b/>
          <w:bCs/>
          <w:i/>
          <w:iCs/>
          <w:color w:val="333333"/>
          <w:szCs w:val="22"/>
          <w:shd w:val="clear" w:color="auto" w:fill="FFFFFF"/>
        </w:rPr>
        <w:t xml:space="preserve"> To the Assembly Health Committee.</w:t>
      </w:r>
    </w:p>
    <w:p w14:paraId="197EB967" w14:textId="77777777" w:rsidR="00A11100" w:rsidRDefault="00A11100" w:rsidP="00F63FE6">
      <w:pPr>
        <w:pStyle w:val="NormalWeb"/>
        <w:spacing w:before="0" w:beforeAutospacing="0" w:after="0" w:afterAutospacing="0"/>
        <w:textAlignment w:val="baseline"/>
        <w:rPr>
          <w:color w:val="333333"/>
          <w:szCs w:val="22"/>
          <w:shd w:val="clear" w:color="auto" w:fill="FFFFFF"/>
        </w:rPr>
      </w:pPr>
    </w:p>
    <w:p w14:paraId="28A24050" w14:textId="69C6F25A" w:rsidR="00D3348F" w:rsidRPr="00B8561F" w:rsidRDefault="00CB0E0C" w:rsidP="000B4143">
      <w:pPr>
        <w:pStyle w:val="NormalWeb"/>
        <w:spacing w:before="0" w:beforeAutospacing="0" w:after="0" w:afterAutospacing="0"/>
        <w:textAlignment w:val="baseline"/>
        <w:rPr>
          <w:b/>
          <w:bCs/>
          <w:i/>
          <w:iCs/>
          <w:color w:val="000000" w:themeColor="text1"/>
          <w:shd w:val="clear" w:color="auto" w:fill="FFFFFF"/>
        </w:rPr>
      </w:pPr>
      <w:r w:rsidRPr="00912837">
        <w:rPr>
          <w:b/>
          <w:bCs/>
          <w:i/>
          <w:iCs/>
          <w:color w:val="000000" w:themeColor="text1"/>
          <w:szCs w:val="22"/>
          <w:shd w:val="clear" w:color="auto" w:fill="FFFFFF"/>
        </w:rPr>
        <w:t xml:space="preserve">AB 2205 (Jones-Sawyer, D. – L.A.). </w:t>
      </w:r>
      <w:r w:rsidR="000B4143" w:rsidRPr="00912837">
        <w:rPr>
          <w:b/>
          <w:bCs/>
          <w:i/>
          <w:iCs/>
          <w:color w:val="000000" w:themeColor="text1"/>
          <w:szCs w:val="22"/>
          <w:shd w:val="clear" w:color="auto" w:fill="FFFFFF"/>
        </w:rPr>
        <w:t>Adding members to the Board of State and Community Corrections</w:t>
      </w:r>
      <w:r w:rsidR="000B4143" w:rsidRPr="000B4143">
        <w:rPr>
          <w:b/>
          <w:bCs/>
          <w:color w:val="000000" w:themeColor="text1"/>
          <w:szCs w:val="22"/>
          <w:shd w:val="clear" w:color="auto" w:fill="FFFFFF"/>
        </w:rPr>
        <w:t>.</w:t>
      </w:r>
      <w:r w:rsidR="000B4143" w:rsidRPr="000B4143">
        <w:rPr>
          <w:color w:val="000000" w:themeColor="text1"/>
          <w:szCs w:val="22"/>
          <w:shd w:val="clear" w:color="auto" w:fill="FFFFFF"/>
        </w:rPr>
        <w:t xml:space="preserve">  The Board of State and Community Corrections </w:t>
      </w:r>
      <w:r w:rsidR="00630679">
        <w:rPr>
          <w:color w:val="000000" w:themeColor="text1"/>
          <w:szCs w:val="22"/>
          <w:shd w:val="clear" w:color="auto" w:fill="FFFFFF"/>
        </w:rPr>
        <w:t xml:space="preserve">has </w:t>
      </w:r>
      <w:r w:rsidR="000B4143" w:rsidRPr="000B4143">
        <w:rPr>
          <w:color w:val="000000" w:themeColor="text1"/>
          <w:szCs w:val="22"/>
          <w:shd w:val="clear" w:color="auto" w:fill="FFFFFF"/>
        </w:rPr>
        <w:t xml:space="preserve">multiple functions including the administration of state justice system grants and the promulgation of local detention facility standards.  The current </w:t>
      </w:r>
      <w:r w:rsidR="006C40EC" w:rsidRPr="000B4143">
        <w:rPr>
          <w:color w:val="000000" w:themeColor="text1"/>
          <w:szCs w:val="22"/>
          <w:shd w:val="clear" w:color="auto" w:fill="FFFFFF"/>
        </w:rPr>
        <w:t>13-member</w:t>
      </w:r>
      <w:r w:rsidR="000B4143" w:rsidRPr="000B4143">
        <w:rPr>
          <w:color w:val="000000" w:themeColor="text1"/>
          <w:szCs w:val="22"/>
          <w:shd w:val="clear" w:color="auto" w:fill="FFFFFF"/>
        </w:rPr>
        <w:t xml:space="preserve"> Board is comprised of justice system representatives from law enforcement, probation, courts, corrections, counties and community groups, appointed by the Governor</w:t>
      </w:r>
      <w:r w:rsidR="00B8561F">
        <w:rPr>
          <w:color w:val="000000" w:themeColor="text1"/>
          <w:szCs w:val="22"/>
          <w:shd w:val="clear" w:color="auto" w:fill="FFFFFF"/>
        </w:rPr>
        <w:t xml:space="preserve"> (10)</w:t>
      </w:r>
      <w:r w:rsidR="000B4143" w:rsidRPr="000B4143">
        <w:rPr>
          <w:color w:val="000000" w:themeColor="text1"/>
          <w:szCs w:val="22"/>
          <w:shd w:val="clear" w:color="auto" w:fill="FFFFFF"/>
        </w:rPr>
        <w:t>, the Legislature</w:t>
      </w:r>
      <w:r w:rsidR="00B8561F">
        <w:rPr>
          <w:color w:val="000000" w:themeColor="text1"/>
          <w:szCs w:val="22"/>
          <w:shd w:val="clear" w:color="auto" w:fill="FFFFFF"/>
        </w:rPr>
        <w:t xml:space="preserve"> (2)</w:t>
      </w:r>
      <w:r w:rsidR="00E36C34">
        <w:rPr>
          <w:color w:val="000000" w:themeColor="text1"/>
          <w:szCs w:val="22"/>
          <w:shd w:val="clear" w:color="auto" w:fill="FFFFFF"/>
        </w:rPr>
        <w:t xml:space="preserve"> and</w:t>
      </w:r>
      <w:r w:rsidR="000B4143" w:rsidRPr="000B4143">
        <w:rPr>
          <w:color w:val="000000" w:themeColor="text1"/>
          <w:szCs w:val="22"/>
          <w:shd w:val="clear" w:color="auto" w:fill="FFFFFF"/>
        </w:rPr>
        <w:t xml:space="preserve"> the Courts</w:t>
      </w:r>
      <w:r w:rsidR="00B8561F">
        <w:rPr>
          <w:color w:val="000000" w:themeColor="text1"/>
          <w:szCs w:val="22"/>
          <w:shd w:val="clear" w:color="auto" w:fill="FFFFFF"/>
        </w:rPr>
        <w:t xml:space="preserve"> (1)</w:t>
      </w:r>
      <w:r w:rsidR="000B4143" w:rsidRPr="000B4143">
        <w:rPr>
          <w:color w:val="000000" w:themeColor="text1"/>
          <w:szCs w:val="22"/>
          <w:shd w:val="clear" w:color="auto" w:fill="FFFFFF"/>
        </w:rPr>
        <w:t>. AB 2205 would add a</w:t>
      </w:r>
      <w:r w:rsidR="000B4143" w:rsidRPr="000B4143">
        <w:rPr>
          <w:color w:val="000000" w:themeColor="text1"/>
          <w:shd w:val="clear" w:color="auto" w:fill="FFFFFF"/>
        </w:rPr>
        <w:t xml:space="preserve"> “rank-and-file probation officer or deputy probation officer who is actively serving as the president of a county probation association</w:t>
      </w:r>
      <w:r w:rsidR="000B4143">
        <w:rPr>
          <w:color w:val="000000" w:themeColor="text1"/>
          <w:shd w:val="clear" w:color="auto" w:fill="FFFFFF"/>
        </w:rPr>
        <w:t>”</w:t>
      </w:r>
      <w:r w:rsidR="000B4143" w:rsidRPr="000B4143">
        <w:rPr>
          <w:color w:val="000000" w:themeColor="text1"/>
          <w:shd w:val="clear" w:color="auto" w:fill="FFFFFF"/>
        </w:rPr>
        <w:t xml:space="preserve">, and </w:t>
      </w:r>
      <w:r w:rsidR="000B4143">
        <w:rPr>
          <w:color w:val="000000" w:themeColor="text1"/>
          <w:shd w:val="clear" w:color="auto" w:fill="FFFFFF"/>
        </w:rPr>
        <w:t>a “</w:t>
      </w:r>
      <w:r w:rsidR="000B4143" w:rsidRPr="000B4143">
        <w:rPr>
          <w:color w:val="000000" w:themeColor="text1"/>
          <w:shd w:val="clear" w:color="auto" w:fill="FFFFFF"/>
        </w:rPr>
        <w:t>public member who has a record of a felony conviction</w:t>
      </w:r>
      <w:r w:rsidR="000B4143">
        <w:rPr>
          <w:color w:val="000000" w:themeColor="text1"/>
          <w:shd w:val="clear" w:color="auto" w:fill="FFFFFF"/>
        </w:rPr>
        <w:t>”</w:t>
      </w:r>
      <w:r w:rsidR="00630679">
        <w:rPr>
          <w:color w:val="000000" w:themeColor="text1"/>
          <w:shd w:val="clear" w:color="auto" w:fill="FFFFFF"/>
        </w:rPr>
        <w:t xml:space="preserve">. Each would be </w:t>
      </w:r>
      <w:r w:rsidR="000B4143" w:rsidRPr="000B4143">
        <w:rPr>
          <w:color w:val="000000" w:themeColor="text1"/>
          <w:shd w:val="clear" w:color="auto" w:fill="FFFFFF"/>
        </w:rPr>
        <w:t>appointed by the Governor subject to Senate confirmation</w:t>
      </w:r>
      <w:r w:rsidR="000B4143">
        <w:rPr>
          <w:color w:val="000000" w:themeColor="text1"/>
          <w:shd w:val="clear" w:color="auto" w:fill="FFFFFF"/>
        </w:rPr>
        <w:t xml:space="preserve">. </w:t>
      </w:r>
      <w:r w:rsidR="00630679">
        <w:rPr>
          <w:color w:val="000000" w:themeColor="text1"/>
          <w:shd w:val="clear" w:color="auto" w:fill="FFFFFF"/>
        </w:rPr>
        <w:t xml:space="preserve"> </w:t>
      </w:r>
      <w:r w:rsidR="00630679">
        <w:rPr>
          <w:b/>
          <w:bCs/>
          <w:i/>
          <w:iCs/>
          <w:color w:val="000000" w:themeColor="text1"/>
          <w:shd w:val="clear" w:color="auto" w:fill="FFFFFF"/>
        </w:rPr>
        <w:t>To Assembly Public Safety Committee.</w:t>
      </w:r>
    </w:p>
    <w:p w14:paraId="585F3F07" w14:textId="5901E22F" w:rsidR="000B4143" w:rsidRDefault="000B4143" w:rsidP="000B4143">
      <w:pPr>
        <w:pStyle w:val="NormalWeb"/>
        <w:spacing w:before="0" w:beforeAutospacing="0" w:after="0" w:afterAutospacing="0"/>
        <w:textAlignment w:val="baseline"/>
        <w:rPr>
          <w:color w:val="000000" w:themeColor="text1"/>
          <w:shd w:val="clear" w:color="auto" w:fill="FFFFFF"/>
        </w:rPr>
      </w:pPr>
    </w:p>
    <w:p w14:paraId="43CE1322" w14:textId="6E1D0A1D" w:rsidR="00250056" w:rsidRPr="00572AB9" w:rsidRDefault="00B8561F" w:rsidP="000B4143">
      <w:pPr>
        <w:pStyle w:val="NormalWeb"/>
        <w:spacing w:before="0" w:beforeAutospacing="0" w:after="0" w:afterAutospacing="0"/>
        <w:textAlignment w:val="baseline"/>
        <w:rPr>
          <w:b/>
          <w:bCs/>
          <w:i/>
          <w:iCs/>
          <w:color w:val="000000" w:themeColor="text1"/>
          <w:shd w:val="clear" w:color="auto" w:fill="FFFFFF"/>
        </w:rPr>
      </w:pPr>
      <w:r w:rsidRPr="00250056">
        <w:rPr>
          <w:b/>
          <w:bCs/>
          <w:i/>
          <w:iCs/>
          <w:color w:val="000000" w:themeColor="text1"/>
          <w:shd w:val="clear" w:color="auto" w:fill="FFFFFF"/>
        </w:rPr>
        <w:t>AB 2321 (Jones-Sawyer, D.- L.A.). Access to sealed juvenile records.</w:t>
      </w:r>
      <w:r>
        <w:rPr>
          <w:color w:val="000000" w:themeColor="text1"/>
          <w:shd w:val="clear" w:color="auto" w:fill="FFFFFF"/>
        </w:rPr>
        <w:t xml:space="preserve"> AB 2321 would </w:t>
      </w:r>
      <w:r w:rsidR="003418CA">
        <w:rPr>
          <w:color w:val="000000" w:themeColor="text1"/>
          <w:shd w:val="clear" w:color="auto" w:fill="FFFFFF"/>
        </w:rPr>
        <w:t xml:space="preserve">amend WIC Section 781 to </w:t>
      </w:r>
      <w:r>
        <w:rPr>
          <w:color w:val="000000" w:themeColor="text1"/>
          <w:shd w:val="clear" w:color="auto" w:fill="FFFFFF"/>
        </w:rPr>
        <w:t xml:space="preserve">make certain sealed juvenile offense records available to a law enforcement officer, prosecutor, judge or other authority having </w:t>
      </w:r>
      <w:r w:rsidR="00572AB9">
        <w:rPr>
          <w:color w:val="000000" w:themeColor="text1"/>
          <w:shd w:val="clear" w:color="auto" w:fill="FFFFFF"/>
        </w:rPr>
        <w:t>broadly described c</w:t>
      </w:r>
      <w:r>
        <w:rPr>
          <w:color w:val="000000" w:themeColor="text1"/>
          <w:shd w:val="clear" w:color="auto" w:fill="FFFFFF"/>
        </w:rPr>
        <w:t>riminal investigation or crime dete</w:t>
      </w:r>
      <w:r w:rsidR="002508D3">
        <w:rPr>
          <w:color w:val="000000" w:themeColor="text1"/>
          <w:shd w:val="clear" w:color="auto" w:fill="FFFFFF"/>
        </w:rPr>
        <w:t>c</w:t>
      </w:r>
      <w:r>
        <w:rPr>
          <w:color w:val="000000" w:themeColor="text1"/>
          <w:shd w:val="clear" w:color="auto" w:fill="FFFFFF"/>
        </w:rPr>
        <w:t xml:space="preserve">tion responsibility, for the specific purpose of processing a crime victim’s request for </w:t>
      </w:r>
      <w:r w:rsidR="00250056">
        <w:rPr>
          <w:color w:val="000000" w:themeColor="text1"/>
          <w:shd w:val="clear" w:color="auto" w:fill="FFFFFF"/>
        </w:rPr>
        <w:t>certification of “helpfulness”</w:t>
      </w:r>
      <w:r w:rsidR="00572AB9">
        <w:rPr>
          <w:color w:val="000000" w:themeColor="text1"/>
          <w:shd w:val="clear" w:color="auto" w:fill="FFFFFF"/>
        </w:rPr>
        <w:t>.</w:t>
      </w:r>
      <w:r w:rsidR="00250056">
        <w:rPr>
          <w:color w:val="000000" w:themeColor="text1"/>
          <w:shd w:val="clear" w:color="auto" w:fill="FFFFFF"/>
        </w:rPr>
        <w:t xml:space="preserve"> The certification provides immigrants who are victims of crime with help when they seek visa protection from deportation or other facets of immigration enforcement. The </w:t>
      </w:r>
      <w:r w:rsidR="00572AB9">
        <w:rPr>
          <w:color w:val="000000" w:themeColor="text1"/>
          <w:shd w:val="clear" w:color="auto" w:fill="FFFFFF"/>
        </w:rPr>
        <w:t>new sealing except</w:t>
      </w:r>
      <w:r w:rsidR="00CB594F">
        <w:rPr>
          <w:color w:val="000000" w:themeColor="text1"/>
          <w:shd w:val="clear" w:color="auto" w:fill="FFFFFF"/>
        </w:rPr>
        <w:t xml:space="preserve"> </w:t>
      </w:r>
      <w:r w:rsidR="00572AB9">
        <w:rPr>
          <w:color w:val="000000" w:themeColor="text1"/>
          <w:shd w:val="clear" w:color="auto" w:fill="FFFFFF"/>
        </w:rPr>
        <w:t xml:space="preserve">ion would apply only to </w:t>
      </w:r>
      <w:r w:rsidR="00250056">
        <w:rPr>
          <w:color w:val="000000" w:themeColor="text1"/>
          <w:shd w:val="clear" w:color="auto" w:fill="FFFFFF"/>
        </w:rPr>
        <w:t xml:space="preserve">sealed records </w:t>
      </w:r>
      <w:r w:rsidR="00572AB9">
        <w:rPr>
          <w:color w:val="000000" w:themeColor="text1"/>
          <w:shd w:val="clear" w:color="auto" w:fill="FFFFFF"/>
        </w:rPr>
        <w:t xml:space="preserve">involving </w:t>
      </w:r>
      <w:r w:rsidR="00250056">
        <w:rPr>
          <w:color w:val="000000" w:themeColor="text1"/>
          <w:shd w:val="clear" w:color="auto" w:fill="FFFFFF"/>
        </w:rPr>
        <w:t>Welfare and Instituti</w:t>
      </w:r>
      <w:r w:rsidR="00572AB9">
        <w:rPr>
          <w:color w:val="000000" w:themeColor="text1"/>
          <w:shd w:val="clear" w:color="auto" w:fill="FFFFFF"/>
        </w:rPr>
        <w:t>on</w:t>
      </w:r>
      <w:r w:rsidR="00250056">
        <w:rPr>
          <w:color w:val="000000" w:themeColor="text1"/>
          <w:shd w:val="clear" w:color="auto" w:fill="FFFFFF"/>
        </w:rPr>
        <w:t xml:space="preserve"> Code 707(b) </w:t>
      </w:r>
      <w:r w:rsidR="00572AB9">
        <w:rPr>
          <w:color w:val="000000" w:themeColor="text1"/>
          <w:shd w:val="clear" w:color="auto" w:fill="FFFFFF"/>
        </w:rPr>
        <w:t xml:space="preserve">(serious/violent) </w:t>
      </w:r>
      <w:r w:rsidR="00250056">
        <w:rPr>
          <w:color w:val="000000" w:themeColor="text1"/>
          <w:shd w:val="clear" w:color="auto" w:fill="FFFFFF"/>
        </w:rPr>
        <w:t xml:space="preserve">offenses committed by a person over the age of 14. </w:t>
      </w:r>
      <w:r w:rsidR="00572AB9" w:rsidRPr="00572AB9">
        <w:rPr>
          <w:b/>
          <w:bCs/>
          <w:i/>
          <w:iCs/>
          <w:color w:val="000000" w:themeColor="text1"/>
          <w:shd w:val="clear" w:color="auto" w:fill="FFFFFF"/>
        </w:rPr>
        <w:t>To the Assembly Public Safety Committee.</w:t>
      </w:r>
    </w:p>
    <w:p w14:paraId="45393FE9" w14:textId="77777777" w:rsidR="002508D3" w:rsidRDefault="002508D3" w:rsidP="002508D3">
      <w:pPr>
        <w:rPr>
          <w:b/>
          <w:bCs/>
          <w:i/>
          <w:iCs/>
          <w:color w:val="000000" w:themeColor="text1"/>
          <w:shd w:val="clear" w:color="auto" w:fill="FFFFFF"/>
        </w:rPr>
      </w:pPr>
    </w:p>
    <w:p w14:paraId="4BC6DC41" w14:textId="599F096B" w:rsidR="00220972" w:rsidRDefault="002508D3" w:rsidP="002508D3">
      <w:pPr>
        <w:rPr>
          <w:color w:val="000000" w:themeColor="text1"/>
          <w:shd w:val="clear" w:color="auto" w:fill="FFFFFF"/>
        </w:rPr>
      </w:pPr>
      <w:r>
        <w:rPr>
          <w:b/>
          <w:bCs/>
          <w:i/>
          <w:iCs/>
          <w:color w:val="000000" w:themeColor="text1"/>
          <w:shd w:val="clear" w:color="auto" w:fill="FFFFFF"/>
        </w:rPr>
        <w:t>A</w:t>
      </w:r>
      <w:r w:rsidR="00220972" w:rsidRPr="00AD10B4">
        <w:rPr>
          <w:b/>
          <w:bCs/>
          <w:i/>
          <w:iCs/>
          <w:color w:val="000000" w:themeColor="text1"/>
          <w:shd w:val="clear" w:color="auto" w:fill="FFFFFF"/>
        </w:rPr>
        <w:t>B 2335 (Rivas, D.-</w:t>
      </w:r>
      <w:r w:rsidR="00B26563">
        <w:rPr>
          <w:b/>
          <w:bCs/>
          <w:i/>
          <w:iCs/>
          <w:color w:val="000000" w:themeColor="text1"/>
          <w:shd w:val="clear" w:color="auto" w:fill="FFFFFF"/>
        </w:rPr>
        <w:t xml:space="preserve"> Hollister</w:t>
      </w:r>
      <w:r w:rsidR="00220972" w:rsidRPr="00AD10B4">
        <w:rPr>
          <w:b/>
          <w:bCs/>
          <w:i/>
          <w:iCs/>
          <w:color w:val="000000" w:themeColor="text1"/>
          <w:shd w:val="clear" w:color="auto" w:fill="FFFFFF"/>
        </w:rPr>
        <w:t>). Student Success Act of 2012—</w:t>
      </w:r>
      <w:r w:rsidR="00AD10B4">
        <w:rPr>
          <w:b/>
          <w:bCs/>
          <w:i/>
          <w:iCs/>
          <w:color w:val="000000" w:themeColor="text1"/>
          <w:shd w:val="clear" w:color="auto" w:fill="FFFFFF"/>
        </w:rPr>
        <w:t xml:space="preserve">students with juvenile justice </w:t>
      </w:r>
      <w:r w:rsidR="00E244A6">
        <w:rPr>
          <w:b/>
          <w:bCs/>
          <w:i/>
          <w:iCs/>
          <w:color w:val="000000" w:themeColor="text1"/>
          <w:shd w:val="clear" w:color="auto" w:fill="FFFFFF"/>
        </w:rPr>
        <w:t>histories.</w:t>
      </w:r>
      <w:r w:rsidR="00220972">
        <w:rPr>
          <w:color w:val="000000" w:themeColor="text1"/>
          <w:shd w:val="clear" w:color="auto" w:fill="FFFFFF"/>
        </w:rPr>
        <w:t xml:space="preserve"> The Student Success Act of 2012 includes a Student Success and Support Program to assist certain categories of students in California community colleges with matriculation and other support needs. This bill adds “</w:t>
      </w:r>
      <w:r w:rsidR="00AD10B4">
        <w:rPr>
          <w:color w:val="000000" w:themeColor="text1"/>
          <w:shd w:val="clear" w:color="auto" w:fill="FFFFFF"/>
        </w:rPr>
        <w:t>students who are currently or were formally in the juvenile justice system” to the list of special circumstance students at Education Code Sec. 78220 who must be monitored by community colleges for purposes of the campus student equity plan.</w:t>
      </w:r>
      <w:r w:rsidR="00AD10B4" w:rsidRPr="00380DC6">
        <w:rPr>
          <w:b/>
          <w:bCs/>
          <w:i/>
          <w:iCs/>
          <w:color w:val="000000" w:themeColor="text1"/>
          <w:shd w:val="clear" w:color="auto" w:fill="FFFFFF"/>
        </w:rPr>
        <w:t xml:space="preserve"> </w:t>
      </w:r>
      <w:r w:rsidR="00380DC6" w:rsidRPr="00380DC6">
        <w:rPr>
          <w:b/>
          <w:bCs/>
          <w:i/>
          <w:iCs/>
          <w:color w:val="000000" w:themeColor="text1"/>
          <w:shd w:val="clear" w:color="auto" w:fill="FFFFFF"/>
        </w:rPr>
        <w:t>To the Assembly Higher Education Committee.</w:t>
      </w:r>
    </w:p>
    <w:p w14:paraId="2344FBE1" w14:textId="349DF12D" w:rsidR="006457EA" w:rsidRDefault="000E1DD9" w:rsidP="000B4143">
      <w:pPr>
        <w:pStyle w:val="NormalWeb"/>
        <w:spacing w:before="0" w:beforeAutospacing="0" w:after="0" w:afterAutospacing="0"/>
        <w:textAlignment w:val="baseline"/>
        <w:rPr>
          <w:b/>
          <w:bCs/>
          <w:i/>
          <w:iCs/>
          <w:color w:val="000000" w:themeColor="text1"/>
          <w:shd w:val="clear" w:color="auto" w:fill="FFFFFF"/>
        </w:rPr>
      </w:pPr>
      <w:r w:rsidRPr="006457EA">
        <w:rPr>
          <w:b/>
          <w:bCs/>
          <w:i/>
          <w:iCs/>
          <w:color w:val="000000" w:themeColor="text1"/>
          <w:shd w:val="clear" w:color="auto" w:fill="FFFFFF"/>
        </w:rPr>
        <w:lastRenderedPageBreak/>
        <w:t>AB 242</w:t>
      </w:r>
      <w:r w:rsidR="003D5FBD">
        <w:rPr>
          <w:b/>
          <w:bCs/>
          <w:i/>
          <w:iCs/>
          <w:color w:val="000000" w:themeColor="text1"/>
          <w:shd w:val="clear" w:color="auto" w:fill="FFFFFF"/>
        </w:rPr>
        <w:t>5</w:t>
      </w:r>
      <w:bookmarkStart w:id="3" w:name="_GoBack"/>
      <w:bookmarkEnd w:id="3"/>
      <w:r w:rsidRPr="006457EA">
        <w:rPr>
          <w:b/>
          <w:bCs/>
          <w:i/>
          <w:iCs/>
          <w:color w:val="000000" w:themeColor="text1"/>
          <w:shd w:val="clear" w:color="auto" w:fill="FFFFFF"/>
        </w:rPr>
        <w:t xml:space="preserve"> (Stone, D.- Santa Cruz). Confidentiality of juvenile police records in diversion cases</w:t>
      </w:r>
      <w:r>
        <w:rPr>
          <w:color w:val="000000" w:themeColor="text1"/>
          <w:shd w:val="clear" w:color="auto" w:fill="FFFFFF"/>
        </w:rPr>
        <w:t>. AB 2425 amends WIC Secti</w:t>
      </w:r>
      <w:r w:rsidR="006457EA">
        <w:rPr>
          <w:color w:val="000000" w:themeColor="text1"/>
          <w:shd w:val="clear" w:color="auto" w:fill="FFFFFF"/>
        </w:rPr>
        <w:t>o</w:t>
      </w:r>
      <w:r>
        <w:rPr>
          <w:color w:val="000000" w:themeColor="text1"/>
          <w:shd w:val="clear" w:color="auto" w:fill="FFFFFF"/>
        </w:rPr>
        <w:t xml:space="preserve">n 827.9 to prohibit a law enforcement agency from releasing a copy of a “juvenile police record” pertaining to a juvenile who has been diverted from arrest, citation, </w:t>
      </w:r>
      <w:r w:rsidR="006457EA">
        <w:rPr>
          <w:color w:val="000000" w:themeColor="text1"/>
          <w:shd w:val="clear" w:color="auto" w:fill="FFFFFF"/>
        </w:rPr>
        <w:t xml:space="preserve">detention or </w:t>
      </w:r>
      <w:r w:rsidR="00630679">
        <w:rPr>
          <w:color w:val="000000" w:themeColor="text1"/>
          <w:shd w:val="clear" w:color="auto" w:fill="FFFFFF"/>
        </w:rPr>
        <w:t xml:space="preserve">from </w:t>
      </w:r>
      <w:r w:rsidR="006457EA">
        <w:rPr>
          <w:color w:val="000000" w:themeColor="text1"/>
          <w:shd w:val="clear" w:color="auto" w:fill="FFFFFF"/>
        </w:rPr>
        <w:t xml:space="preserve">other stages of formal justice system processing. The bill provides that the juvenile police record in these diversion cases “shall be confidential and deemed not to exist, except to the minor who is the subject of the juvenile police record and their parent or guardian”.  Provides for release of the record to the minor or the minor’s parent or guardian, but only if identifying information on any other juvenile has been removed from the record. Also requires that information collected by a provider of diversion services to the minor shall be kept confidential except as to the minor who is the subject of the record and their parent or guardian. </w:t>
      </w:r>
      <w:r w:rsidR="006457EA" w:rsidRPr="006457EA">
        <w:rPr>
          <w:b/>
          <w:bCs/>
          <w:i/>
          <w:iCs/>
          <w:color w:val="000000" w:themeColor="text1"/>
          <w:shd w:val="clear" w:color="auto" w:fill="FFFFFF"/>
        </w:rPr>
        <w:t>To the Assembly Public Safety Committee.</w:t>
      </w:r>
      <w:r w:rsidR="00FF5D71">
        <w:rPr>
          <w:b/>
          <w:bCs/>
          <w:i/>
          <w:iCs/>
          <w:color w:val="000000" w:themeColor="text1"/>
          <w:shd w:val="clear" w:color="auto" w:fill="FFFFFF"/>
        </w:rPr>
        <w:br/>
      </w:r>
    </w:p>
    <w:p w14:paraId="2298ADB5" w14:textId="7A14C0E1" w:rsidR="007D0B8B" w:rsidRPr="00CE630A" w:rsidRDefault="007D0B8B" w:rsidP="00FE6CF0">
      <w:pPr>
        <w:pStyle w:val="NormalWeb"/>
        <w:spacing w:before="0" w:beforeAutospacing="0" w:after="0" w:afterAutospacing="0"/>
        <w:textAlignment w:val="baseline"/>
        <w:rPr>
          <w:b/>
          <w:bCs/>
          <w:i/>
          <w:iCs/>
          <w:color w:val="000000" w:themeColor="text1"/>
          <w:shd w:val="clear" w:color="auto" w:fill="FFFFFF"/>
        </w:rPr>
      </w:pPr>
      <w:r>
        <w:rPr>
          <w:b/>
          <w:bCs/>
          <w:i/>
          <w:iCs/>
          <w:color w:val="000000" w:themeColor="text1"/>
          <w:shd w:val="clear" w:color="auto" w:fill="FFFFFF"/>
        </w:rPr>
        <w:t>AB</w:t>
      </w:r>
      <w:r w:rsidR="006E6442">
        <w:rPr>
          <w:b/>
          <w:bCs/>
          <w:i/>
          <w:iCs/>
          <w:color w:val="000000" w:themeColor="text1"/>
          <w:shd w:val="clear" w:color="auto" w:fill="FFFFFF"/>
        </w:rPr>
        <w:t xml:space="preserve"> </w:t>
      </w:r>
      <w:r>
        <w:rPr>
          <w:b/>
          <w:bCs/>
          <w:i/>
          <w:iCs/>
          <w:color w:val="000000" w:themeColor="text1"/>
          <w:shd w:val="clear" w:color="auto" w:fill="FFFFFF"/>
        </w:rPr>
        <w:t>2469 (Reyes, D.-</w:t>
      </w:r>
      <w:r w:rsidR="00CE630A">
        <w:rPr>
          <w:b/>
          <w:bCs/>
          <w:i/>
          <w:iCs/>
          <w:color w:val="000000" w:themeColor="text1"/>
          <w:shd w:val="clear" w:color="auto" w:fill="FFFFFF"/>
        </w:rPr>
        <w:t>Grand Terrace</w:t>
      </w:r>
      <w:r>
        <w:rPr>
          <w:b/>
          <w:bCs/>
          <w:i/>
          <w:iCs/>
          <w:color w:val="000000" w:themeColor="text1"/>
          <w:shd w:val="clear" w:color="auto" w:fill="FFFFFF"/>
        </w:rPr>
        <w:t xml:space="preserve">). </w:t>
      </w:r>
      <w:r w:rsidR="00CE630A">
        <w:rPr>
          <w:b/>
          <w:bCs/>
          <w:i/>
          <w:iCs/>
          <w:color w:val="000000" w:themeColor="text1"/>
          <w:shd w:val="clear" w:color="auto" w:fill="FFFFFF"/>
        </w:rPr>
        <w:t>Nonminor dependents: c</w:t>
      </w:r>
      <w:r w:rsidR="00FE6CF0">
        <w:rPr>
          <w:b/>
          <w:bCs/>
          <w:i/>
          <w:iCs/>
          <w:color w:val="000000" w:themeColor="text1"/>
          <w:shd w:val="clear" w:color="auto" w:fill="FFFFFF"/>
        </w:rPr>
        <w:t xml:space="preserve">ounty multidisciplinary </w:t>
      </w:r>
      <w:r w:rsidR="006C40EC">
        <w:rPr>
          <w:b/>
          <w:bCs/>
          <w:i/>
          <w:iCs/>
          <w:color w:val="000000" w:themeColor="text1"/>
          <w:shd w:val="clear" w:color="auto" w:fill="FFFFFF"/>
        </w:rPr>
        <w:t>teams, county</w:t>
      </w:r>
      <w:r w:rsidR="00CE630A">
        <w:rPr>
          <w:b/>
          <w:bCs/>
          <w:i/>
          <w:iCs/>
          <w:color w:val="000000" w:themeColor="text1"/>
          <w:shd w:val="clear" w:color="auto" w:fill="FFFFFF"/>
        </w:rPr>
        <w:t xml:space="preserve"> and state </w:t>
      </w:r>
      <w:r w:rsidR="006C40EC">
        <w:rPr>
          <w:b/>
          <w:bCs/>
          <w:i/>
          <w:iCs/>
          <w:color w:val="000000" w:themeColor="text1"/>
          <w:shd w:val="clear" w:color="auto" w:fill="FFFFFF"/>
        </w:rPr>
        <w:t>reports.</w:t>
      </w:r>
      <w:r w:rsidR="00FE6CF0">
        <w:rPr>
          <w:b/>
          <w:bCs/>
          <w:i/>
          <w:iCs/>
          <w:color w:val="000000" w:themeColor="text1"/>
          <w:shd w:val="clear" w:color="auto" w:fill="FFFFFF"/>
        </w:rPr>
        <w:t xml:space="preserve"> </w:t>
      </w:r>
      <w:r w:rsidR="00FE6CF0">
        <w:rPr>
          <w:color w:val="000000" w:themeColor="text1"/>
          <w:shd w:val="clear" w:color="auto" w:fill="FFFFFF"/>
        </w:rPr>
        <w:t xml:space="preserve">This bill requires each county to form a multidisciplinary team </w:t>
      </w:r>
      <w:r w:rsidR="00CE630A">
        <w:rPr>
          <w:color w:val="000000" w:themeColor="text1"/>
          <w:shd w:val="clear" w:color="auto" w:fill="FFFFFF"/>
        </w:rPr>
        <w:t>to</w:t>
      </w:r>
      <w:r w:rsidR="00FE6CF0">
        <w:rPr>
          <w:color w:val="000000" w:themeColor="text1"/>
          <w:shd w:val="clear" w:color="auto" w:fill="FFFFFF"/>
        </w:rPr>
        <w:t xml:space="preserve"> serve nonminor dependents, in collaboration with the Department of Housing and Community Development and with a broad</w:t>
      </w:r>
      <w:r w:rsidR="00CE630A">
        <w:rPr>
          <w:color w:val="000000" w:themeColor="text1"/>
          <w:shd w:val="clear" w:color="auto" w:fill="FFFFFF"/>
        </w:rPr>
        <w:t xml:space="preserve"> </w:t>
      </w:r>
      <w:r w:rsidR="00FE6CF0">
        <w:rPr>
          <w:color w:val="000000" w:themeColor="text1"/>
          <w:shd w:val="clear" w:color="auto" w:fill="FFFFFF"/>
        </w:rPr>
        <w:t>list of county and child serving agencies. Each county must also submit an annual report to the Department of Social Services describing the housing and educational status of each no</w:t>
      </w:r>
      <w:r w:rsidR="00CE630A">
        <w:rPr>
          <w:color w:val="000000" w:themeColor="text1"/>
          <w:shd w:val="clear" w:color="auto" w:fill="FFFFFF"/>
        </w:rPr>
        <w:t>n</w:t>
      </w:r>
      <w:r w:rsidR="00FE6CF0">
        <w:rPr>
          <w:color w:val="000000" w:themeColor="text1"/>
          <w:shd w:val="clear" w:color="auto" w:fill="FFFFFF"/>
        </w:rPr>
        <w:t>minor dependent under county jurisdiction and including information on homelessness and other factors mentioned in the bill. DSS is mandated to produce recommendations in annual reports to the Legislature to assist nonminor dependents based on the information reported by counties; DSS must also provide</w:t>
      </w:r>
      <w:r w:rsidR="00630679">
        <w:rPr>
          <w:color w:val="000000" w:themeColor="text1"/>
          <w:shd w:val="clear" w:color="auto" w:fill="FFFFFF"/>
        </w:rPr>
        <w:t xml:space="preserve"> related</w:t>
      </w:r>
      <w:r w:rsidR="00FE6CF0">
        <w:rPr>
          <w:color w:val="000000" w:themeColor="text1"/>
          <w:shd w:val="clear" w:color="auto" w:fill="FFFFFF"/>
        </w:rPr>
        <w:t xml:space="preserve"> information in conferences and contacts with listed child-serving agencies and organizations. professional groups.  </w:t>
      </w:r>
      <w:r w:rsidR="00CE630A">
        <w:rPr>
          <w:color w:val="000000" w:themeColor="text1"/>
          <w:shd w:val="clear" w:color="auto" w:fill="FFFFFF"/>
        </w:rPr>
        <w:t xml:space="preserve">The Department must also collaborate with the California Youth Connection, former foster youth and others to form a working group by January 2022 to improve system responses for nonminor dependents. </w:t>
      </w:r>
      <w:r w:rsidR="00CE630A" w:rsidRPr="00CE630A">
        <w:rPr>
          <w:b/>
          <w:bCs/>
          <w:i/>
          <w:iCs/>
          <w:color w:val="000000" w:themeColor="text1"/>
          <w:shd w:val="clear" w:color="auto" w:fill="FFFFFF"/>
        </w:rPr>
        <w:t>Not yet assigned.</w:t>
      </w:r>
    </w:p>
    <w:p w14:paraId="59B3FFDC" w14:textId="77777777" w:rsidR="007D0B8B" w:rsidRDefault="007D0B8B" w:rsidP="000B4143">
      <w:pPr>
        <w:pStyle w:val="NormalWeb"/>
        <w:spacing w:before="0" w:beforeAutospacing="0" w:after="0" w:afterAutospacing="0"/>
        <w:textAlignment w:val="baseline"/>
        <w:rPr>
          <w:b/>
          <w:bCs/>
          <w:i/>
          <w:iCs/>
          <w:color w:val="000000" w:themeColor="text1"/>
          <w:shd w:val="clear" w:color="auto" w:fill="FFFFFF"/>
        </w:rPr>
      </w:pPr>
    </w:p>
    <w:p w14:paraId="00C47CFE" w14:textId="564CC1CF" w:rsidR="00FF5D71" w:rsidRPr="00FF5D71" w:rsidRDefault="00FF5D71" w:rsidP="000B4143">
      <w:pPr>
        <w:pStyle w:val="NormalWeb"/>
        <w:spacing w:before="0" w:beforeAutospacing="0" w:after="0" w:afterAutospacing="0"/>
        <w:textAlignment w:val="baseline"/>
        <w:rPr>
          <w:color w:val="000000" w:themeColor="text1"/>
          <w:shd w:val="clear" w:color="auto" w:fill="FFFFFF"/>
        </w:rPr>
      </w:pPr>
      <w:r>
        <w:rPr>
          <w:b/>
          <w:bCs/>
          <w:i/>
          <w:iCs/>
          <w:color w:val="000000" w:themeColor="text1"/>
          <w:shd w:val="clear" w:color="auto" w:fill="FFFFFF"/>
        </w:rPr>
        <w:t xml:space="preserve">AB 2483 (Bauer-Kahan, D.- Orinda).  Data collection on local jail anti-recidivism programs. </w:t>
      </w:r>
      <w:r>
        <w:rPr>
          <w:color w:val="000000" w:themeColor="text1"/>
          <w:shd w:val="clear" w:color="auto" w:fill="FFFFFF"/>
        </w:rPr>
        <w:t>This bill requires each county sheriff to compile and submit data to the California Board of State and Community Corrections (BSCC) on anti-recidivism programs in county jail facilities, including success rates in reducing recidivism in each such program. The sheriffs’ data must be submitted to BSCC by January 1, 2022 and BSCC is mandated to submit a report on to the Legislature by July 1, 2022 based on findings on the data submitted</w:t>
      </w:r>
      <w:r w:rsidRPr="00FF5D71">
        <w:rPr>
          <w:b/>
          <w:bCs/>
          <w:i/>
          <w:iCs/>
          <w:color w:val="000000" w:themeColor="text1"/>
          <w:shd w:val="clear" w:color="auto" w:fill="FFFFFF"/>
        </w:rPr>
        <w:t>. To the Assembly Public Safety Committee.</w:t>
      </w:r>
    </w:p>
    <w:p w14:paraId="77DA791C" w14:textId="77777777" w:rsidR="000E1DD9" w:rsidRDefault="000E1DD9" w:rsidP="000B4143">
      <w:pPr>
        <w:pStyle w:val="NormalWeb"/>
        <w:spacing w:before="0" w:beforeAutospacing="0" w:after="0" w:afterAutospacing="0"/>
        <w:textAlignment w:val="baseline"/>
        <w:rPr>
          <w:color w:val="000000" w:themeColor="text1"/>
          <w:shd w:val="clear" w:color="auto" w:fill="FFFFFF"/>
        </w:rPr>
      </w:pPr>
    </w:p>
    <w:p w14:paraId="1213D6D1" w14:textId="38DDCB66" w:rsidR="00220972" w:rsidRPr="00220972" w:rsidRDefault="00220972" w:rsidP="000B4143">
      <w:pPr>
        <w:pStyle w:val="NormalWeb"/>
        <w:spacing w:before="0" w:beforeAutospacing="0" w:after="0" w:afterAutospacing="0"/>
        <w:textAlignment w:val="baseline"/>
        <w:rPr>
          <w:b/>
          <w:bCs/>
          <w:i/>
          <w:iCs/>
          <w:color w:val="000000" w:themeColor="text1"/>
          <w:shd w:val="clear" w:color="auto" w:fill="FFFFFF"/>
        </w:rPr>
      </w:pPr>
      <w:r w:rsidRPr="00FF5D71">
        <w:rPr>
          <w:b/>
          <w:bCs/>
          <w:i/>
          <w:iCs/>
          <w:color w:val="000000" w:themeColor="text1"/>
          <w:shd w:val="clear" w:color="auto" w:fill="FFFFFF"/>
        </w:rPr>
        <w:t>A</w:t>
      </w:r>
      <w:r w:rsidRPr="00220972">
        <w:rPr>
          <w:b/>
          <w:bCs/>
          <w:i/>
          <w:iCs/>
          <w:color w:val="000000" w:themeColor="text1"/>
          <w:shd w:val="clear" w:color="auto" w:fill="FFFFFF"/>
        </w:rPr>
        <w:t>B 2543 (Jones-Sawyer, D.- L.A.) Juvenile Justice Crime Prevention Act spot bill</w:t>
      </w:r>
      <w:r>
        <w:rPr>
          <w:color w:val="000000" w:themeColor="text1"/>
          <w:shd w:val="clear" w:color="auto" w:fill="FFFFFF"/>
        </w:rPr>
        <w:t xml:space="preserve">. Spot bill making non-substantive changes to Government Code Section 30061 containing the Juvenile Justice Crime Prevention Act (JJCPA) grant program. </w:t>
      </w:r>
      <w:r w:rsidRPr="00220972">
        <w:rPr>
          <w:b/>
          <w:bCs/>
          <w:i/>
          <w:iCs/>
          <w:color w:val="000000" w:themeColor="text1"/>
          <w:shd w:val="clear" w:color="auto" w:fill="FFFFFF"/>
        </w:rPr>
        <w:t>Not assigned.</w:t>
      </w:r>
    </w:p>
    <w:p w14:paraId="3BB8206E" w14:textId="46870FB3" w:rsidR="00262291" w:rsidRDefault="00262291" w:rsidP="000B4143">
      <w:pPr>
        <w:pStyle w:val="NormalWeb"/>
        <w:spacing w:before="0" w:beforeAutospacing="0" w:after="0" w:afterAutospacing="0"/>
        <w:textAlignment w:val="baseline"/>
        <w:rPr>
          <w:color w:val="000000" w:themeColor="text1"/>
          <w:shd w:val="clear" w:color="auto" w:fill="FFFFFF"/>
        </w:rPr>
      </w:pPr>
    </w:p>
    <w:p w14:paraId="6A67949E" w14:textId="1CF6EF5D" w:rsidR="00E04C20" w:rsidRPr="004E7D1F" w:rsidRDefault="00E04C20" w:rsidP="000B4143">
      <w:pPr>
        <w:pStyle w:val="NormalWeb"/>
        <w:spacing w:before="0" w:beforeAutospacing="0" w:after="0" w:afterAutospacing="0"/>
        <w:textAlignment w:val="baseline"/>
        <w:rPr>
          <w:b/>
          <w:bCs/>
          <w:i/>
          <w:iCs/>
          <w:shd w:val="clear" w:color="auto" w:fill="FFFFFF"/>
        </w:rPr>
      </w:pPr>
      <w:r>
        <w:rPr>
          <w:b/>
          <w:bCs/>
          <w:i/>
          <w:iCs/>
          <w:color w:val="000000" w:themeColor="text1"/>
          <w:shd w:val="clear" w:color="auto" w:fill="FFFFFF"/>
        </w:rPr>
        <w:t>AB 2712 (Jones-Sawyer, D.- L.A.) Sex Offender Management Board, added member</w:t>
      </w:r>
      <w:r w:rsidR="004E7D1F">
        <w:rPr>
          <w:b/>
          <w:bCs/>
          <w:i/>
          <w:iCs/>
          <w:color w:val="000000" w:themeColor="text1"/>
          <w:shd w:val="clear" w:color="auto" w:fill="FFFFFF"/>
        </w:rPr>
        <w:t>s</w:t>
      </w:r>
      <w:r>
        <w:rPr>
          <w:b/>
          <w:bCs/>
          <w:i/>
          <w:iCs/>
          <w:color w:val="000000" w:themeColor="text1"/>
          <w:shd w:val="clear" w:color="auto" w:fill="FFFFFF"/>
        </w:rPr>
        <w:t xml:space="preserve">.  </w:t>
      </w:r>
      <w:r>
        <w:rPr>
          <w:color w:val="000000" w:themeColor="text1"/>
          <w:shd w:val="clear" w:color="auto" w:fill="FFFFFF"/>
        </w:rPr>
        <w:t xml:space="preserve">The Sex Offender Management Board (SOMB) in CDCR performs multiple functions related to the assessment and management of sex offenders in state and local programs and facilities. </w:t>
      </w:r>
      <w:r w:rsidR="004E7D1F">
        <w:rPr>
          <w:color w:val="000000" w:themeColor="text1"/>
          <w:shd w:val="clear" w:color="auto" w:fill="FFFFFF"/>
        </w:rPr>
        <w:t xml:space="preserve">The Board presently consists of 17 members representing state and local corrections, health and mental health, courts, local government and related subject-matter experts. This bill would add two new members including: the Director of the new Department of Youth and Community Restoration or the director’s designee having “expertise in the treatment and supervision of juveniles who have offended sexually”, and a licensed mental health professional with experience in treating and evaluating juvenile sex offenders, the latter to be appointed by the Speaker of the Assembly. </w:t>
      </w:r>
      <w:r w:rsidR="004E7D1F" w:rsidRPr="004E7D1F">
        <w:rPr>
          <w:b/>
          <w:bCs/>
          <w:i/>
          <w:iCs/>
          <w:shd w:val="clear" w:color="auto" w:fill="FFFFFF"/>
        </w:rPr>
        <w:t>To the Assembly Public Safety Committee.</w:t>
      </w:r>
    </w:p>
    <w:p w14:paraId="54130849" w14:textId="77777777" w:rsidR="00E04C20" w:rsidRDefault="00E04C20" w:rsidP="000B4143">
      <w:pPr>
        <w:pStyle w:val="NormalWeb"/>
        <w:spacing w:before="0" w:beforeAutospacing="0" w:after="0" w:afterAutospacing="0"/>
        <w:textAlignment w:val="baseline"/>
        <w:rPr>
          <w:b/>
          <w:bCs/>
          <w:i/>
          <w:iCs/>
          <w:color w:val="000000" w:themeColor="text1"/>
          <w:shd w:val="clear" w:color="auto" w:fill="FFFFFF"/>
        </w:rPr>
      </w:pPr>
    </w:p>
    <w:p w14:paraId="228C275A" w14:textId="77777777" w:rsidR="002508D3" w:rsidRDefault="002508D3">
      <w:pPr>
        <w:rPr>
          <w:b/>
          <w:bCs/>
          <w:i/>
          <w:iCs/>
          <w:color w:val="000000" w:themeColor="text1"/>
          <w:shd w:val="clear" w:color="auto" w:fill="FFFFFF"/>
        </w:rPr>
      </w:pPr>
      <w:r>
        <w:rPr>
          <w:b/>
          <w:bCs/>
          <w:i/>
          <w:iCs/>
          <w:color w:val="000000" w:themeColor="text1"/>
          <w:shd w:val="clear" w:color="auto" w:fill="FFFFFF"/>
        </w:rPr>
        <w:br w:type="page"/>
      </w:r>
    </w:p>
    <w:p w14:paraId="22C1840E" w14:textId="005045A3" w:rsidR="00B26563" w:rsidRDefault="00B26563" w:rsidP="000B4143">
      <w:pPr>
        <w:pStyle w:val="NormalWeb"/>
        <w:spacing w:before="0" w:beforeAutospacing="0" w:after="0" w:afterAutospacing="0"/>
        <w:textAlignment w:val="baseline"/>
        <w:rPr>
          <w:b/>
          <w:bCs/>
          <w:i/>
          <w:iCs/>
          <w:color w:val="000000" w:themeColor="text1"/>
          <w:shd w:val="clear" w:color="auto" w:fill="FFFFFF"/>
        </w:rPr>
      </w:pPr>
      <w:r w:rsidRPr="00B26563">
        <w:rPr>
          <w:b/>
          <w:bCs/>
          <w:i/>
          <w:iCs/>
          <w:color w:val="000000" w:themeColor="text1"/>
          <w:shd w:val="clear" w:color="auto" w:fill="FFFFFF"/>
        </w:rPr>
        <w:lastRenderedPageBreak/>
        <w:t>AB 2804 (McCarty, D.- Sacramento). Repurposing juvenile detention centers</w:t>
      </w:r>
      <w:r>
        <w:rPr>
          <w:color w:val="000000" w:themeColor="text1"/>
          <w:shd w:val="clear" w:color="auto" w:fill="FFFFFF"/>
        </w:rPr>
        <w:t xml:space="preserve">. States the intent of the Legislature, in view of declining occupancy rates, to “explore the reuse and repurposing of juvenile detention centers that have closed or that have a 70 percent or higher vacancy rate”. </w:t>
      </w:r>
      <w:r w:rsidRPr="00B26563">
        <w:rPr>
          <w:b/>
          <w:bCs/>
          <w:i/>
          <w:iCs/>
          <w:color w:val="000000" w:themeColor="text1"/>
          <w:shd w:val="clear" w:color="auto" w:fill="FFFFFF"/>
        </w:rPr>
        <w:t>Not yet assigned.</w:t>
      </w:r>
    </w:p>
    <w:p w14:paraId="117B6965" w14:textId="0B48A829" w:rsidR="00B26563" w:rsidRDefault="00B26563" w:rsidP="000B4143">
      <w:pPr>
        <w:pStyle w:val="NormalWeb"/>
        <w:spacing w:before="0" w:beforeAutospacing="0" w:after="0" w:afterAutospacing="0"/>
        <w:textAlignment w:val="baseline"/>
        <w:rPr>
          <w:b/>
          <w:bCs/>
          <w:i/>
          <w:iCs/>
          <w:color w:val="000000" w:themeColor="text1"/>
          <w:shd w:val="clear" w:color="auto" w:fill="FFFFFF"/>
        </w:rPr>
      </w:pPr>
    </w:p>
    <w:p w14:paraId="7D67E83C" w14:textId="13F181CF" w:rsidR="00FF5D71" w:rsidRPr="0096303E" w:rsidRDefault="00FF5D71" w:rsidP="000B4143">
      <w:pPr>
        <w:pStyle w:val="NormalWeb"/>
        <w:spacing w:before="0" w:beforeAutospacing="0" w:after="0" w:afterAutospacing="0"/>
        <w:textAlignment w:val="baseline"/>
        <w:rPr>
          <w:color w:val="000000" w:themeColor="text1"/>
          <w:shd w:val="clear" w:color="auto" w:fill="FFFFFF"/>
        </w:rPr>
      </w:pPr>
      <w:r>
        <w:rPr>
          <w:b/>
          <w:bCs/>
          <w:i/>
          <w:iCs/>
          <w:color w:val="000000" w:themeColor="text1"/>
          <w:shd w:val="clear" w:color="auto" w:fill="FFFFFF"/>
        </w:rPr>
        <w:t xml:space="preserve">AB 2814 (Chen, </w:t>
      </w:r>
      <w:r w:rsidR="0096303E">
        <w:rPr>
          <w:b/>
          <w:bCs/>
          <w:i/>
          <w:iCs/>
          <w:color w:val="000000" w:themeColor="text1"/>
          <w:shd w:val="clear" w:color="auto" w:fill="FFFFFF"/>
        </w:rPr>
        <w:t>R</w:t>
      </w:r>
      <w:r>
        <w:rPr>
          <w:b/>
          <w:bCs/>
          <w:i/>
          <w:iCs/>
          <w:color w:val="000000" w:themeColor="text1"/>
          <w:shd w:val="clear" w:color="auto" w:fill="FFFFFF"/>
        </w:rPr>
        <w:t xml:space="preserve">. </w:t>
      </w:r>
      <w:r w:rsidR="0096303E">
        <w:rPr>
          <w:b/>
          <w:bCs/>
          <w:i/>
          <w:iCs/>
          <w:color w:val="000000" w:themeColor="text1"/>
          <w:shd w:val="clear" w:color="auto" w:fill="FFFFFF"/>
        </w:rPr>
        <w:t>–</w:t>
      </w:r>
      <w:r>
        <w:rPr>
          <w:b/>
          <w:bCs/>
          <w:i/>
          <w:iCs/>
          <w:color w:val="000000" w:themeColor="text1"/>
          <w:shd w:val="clear" w:color="auto" w:fill="FFFFFF"/>
        </w:rPr>
        <w:t xml:space="preserve"> </w:t>
      </w:r>
      <w:r w:rsidR="0096303E">
        <w:rPr>
          <w:b/>
          <w:bCs/>
          <w:i/>
          <w:iCs/>
          <w:color w:val="000000" w:themeColor="text1"/>
          <w:shd w:val="clear" w:color="auto" w:fill="FFFFFF"/>
        </w:rPr>
        <w:t xml:space="preserve">Yorba Linda). Spot bill on Board of State and Community Corrections. </w:t>
      </w:r>
      <w:r w:rsidR="0096303E">
        <w:rPr>
          <w:color w:val="000000" w:themeColor="text1"/>
          <w:shd w:val="clear" w:color="auto" w:fill="FFFFFF"/>
        </w:rPr>
        <w:t xml:space="preserve">Nonsubstantive spot bill proposing to amend Penal Code Section 13820 which abolished the old state Office of Criminal Justice planning and replaced it with the Board of State and Community Corrections. </w:t>
      </w:r>
      <w:r w:rsidR="0096303E" w:rsidRPr="0096303E">
        <w:rPr>
          <w:b/>
          <w:bCs/>
          <w:i/>
          <w:iCs/>
          <w:color w:val="000000" w:themeColor="text1"/>
          <w:shd w:val="clear" w:color="auto" w:fill="FFFFFF"/>
        </w:rPr>
        <w:t xml:space="preserve">Not </w:t>
      </w:r>
      <w:r w:rsidR="00380DC6">
        <w:rPr>
          <w:b/>
          <w:bCs/>
          <w:i/>
          <w:iCs/>
          <w:color w:val="000000" w:themeColor="text1"/>
          <w:shd w:val="clear" w:color="auto" w:fill="FFFFFF"/>
        </w:rPr>
        <w:t xml:space="preserve">yet </w:t>
      </w:r>
      <w:r w:rsidR="0096303E" w:rsidRPr="0096303E">
        <w:rPr>
          <w:b/>
          <w:bCs/>
          <w:i/>
          <w:iCs/>
          <w:color w:val="000000" w:themeColor="text1"/>
          <w:shd w:val="clear" w:color="auto" w:fill="FFFFFF"/>
        </w:rPr>
        <w:t>assigned</w:t>
      </w:r>
      <w:r w:rsidR="0096303E">
        <w:rPr>
          <w:color w:val="000000" w:themeColor="text1"/>
          <w:shd w:val="clear" w:color="auto" w:fill="FFFFFF"/>
        </w:rPr>
        <w:t>.</w:t>
      </w:r>
    </w:p>
    <w:p w14:paraId="0798C84B" w14:textId="77777777" w:rsidR="00FF5D71" w:rsidRDefault="00FF5D71" w:rsidP="000B4143">
      <w:pPr>
        <w:pStyle w:val="NormalWeb"/>
        <w:spacing w:before="0" w:beforeAutospacing="0" w:after="0" w:afterAutospacing="0"/>
        <w:textAlignment w:val="baseline"/>
        <w:rPr>
          <w:b/>
          <w:bCs/>
          <w:i/>
          <w:iCs/>
          <w:color w:val="000000" w:themeColor="text1"/>
          <w:shd w:val="clear" w:color="auto" w:fill="FFFFFF"/>
        </w:rPr>
      </w:pPr>
    </w:p>
    <w:p w14:paraId="6BA13DBC" w14:textId="0BB4C0A3" w:rsidR="00262291" w:rsidRDefault="00262291" w:rsidP="000B4143">
      <w:pPr>
        <w:pStyle w:val="NormalWeb"/>
        <w:spacing w:before="0" w:beforeAutospacing="0" w:after="0" w:afterAutospacing="0"/>
        <w:textAlignment w:val="baseline"/>
        <w:rPr>
          <w:i/>
          <w:iCs/>
          <w:color w:val="000000" w:themeColor="text1"/>
          <w:shd w:val="clear" w:color="auto" w:fill="FFFFFF"/>
        </w:rPr>
      </w:pPr>
      <w:r w:rsidRPr="00262291">
        <w:rPr>
          <w:b/>
          <w:bCs/>
          <w:i/>
          <w:iCs/>
          <w:color w:val="000000" w:themeColor="text1"/>
          <w:shd w:val="clear" w:color="auto" w:fill="FFFFFF"/>
        </w:rPr>
        <w:t>AB 2838 (Eggman, D. -</w:t>
      </w:r>
      <w:r w:rsidR="00E244A6">
        <w:rPr>
          <w:b/>
          <w:bCs/>
          <w:i/>
          <w:iCs/>
          <w:color w:val="000000" w:themeColor="text1"/>
          <w:shd w:val="clear" w:color="auto" w:fill="FFFFFF"/>
        </w:rPr>
        <w:t xml:space="preserve"> </w:t>
      </w:r>
      <w:r w:rsidR="00172298">
        <w:rPr>
          <w:b/>
          <w:bCs/>
          <w:i/>
          <w:iCs/>
          <w:color w:val="000000" w:themeColor="text1"/>
          <w:shd w:val="clear" w:color="auto" w:fill="FFFFFF"/>
        </w:rPr>
        <w:t>Stockton</w:t>
      </w:r>
      <w:r w:rsidRPr="00262291">
        <w:rPr>
          <w:b/>
          <w:bCs/>
          <w:i/>
          <w:iCs/>
          <w:color w:val="000000" w:themeColor="text1"/>
          <w:shd w:val="clear" w:color="auto" w:fill="FFFFFF"/>
        </w:rPr>
        <w:t>). Child welfare and juvenile justice data system identifiers</w:t>
      </w:r>
      <w:r>
        <w:rPr>
          <w:color w:val="000000" w:themeColor="text1"/>
          <w:shd w:val="clear" w:color="auto" w:fill="FFFFFF"/>
        </w:rPr>
        <w:t>. This bill adds the following language to the Welfare and Institutions Code, at Section 241.2 (b</w:t>
      </w:r>
      <w:r w:rsidRPr="00262291">
        <w:rPr>
          <w:color w:val="000000" w:themeColor="text1"/>
          <w:shd w:val="clear" w:color="auto" w:fill="FFFFFF"/>
        </w:rPr>
        <w:t xml:space="preserve">): </w:t>
      </w:r>
      <w:r w:rsidRPr="00262291">
        <w:rPr>
          <w:i/>
          <w:iCs/>
          <w:color w:val="000000" w:themeColor="text1"/>
          <w:shd w:val="clear" w:color="auto" w:fill="FFFFFF"/>
        </w:rPr>
        <w:t>On or before January 1, 2023, the California Health and Human Services Agency shall coordinate the efforts of the State Department of Social Services and the Department of Youth and Community Restoration to implement a common identifier for counties to use to reconcile data across child welfare and </w:t>
      </w:r>
      <w:r>
        <w:rPr>
          <w:i/>
          <w:iCs/>
          <w:color w:val="000000" w:themeColor="text1"/>
          <w:shd w:val="clear" w:color="auto" w:fill="FFFFFF"/>
        </w:rPr>
        <w:t xml:space="preserve">juvenile justice </w:t>
      </w:r>
      <w:r w:rsidRPr="00262291">
        <w:rPr>
          <w:i/>
          <w:iCs/>
          <w:color w:val="000000" w:themeColor="text1"/>
          <w:shd w:val="clear" w:color="auto" w:fill="FFFFFF"/>
        </w:rPr>
        <w:t>systems statewide.</w:t>
      </w:r>
      <w:r w:rsidR="00380DC6">
        <w:rPr>
          <w:i/>
          <w:iCs/>
          <w:color w:val="000000" w:themeColor="text1"/>
          <w:shd w:val="clear" w:color="auto" w:fill="FFFFFF"/>
        </w:rPr>
        <w:t xml:space="preserve"> </w:t>
      </w:r>
      <w:r w:rsidR="00380DC6" w:rsidRPr="00380DC6">
        <w:rPr>
          <w:b/>
          <w:bCs/>
          <w:i/>
          <w:iCs/>
          <w:color w:val="000000" w:themeColor="text1"/>
          <w:shd w:val="clear" w:color="auto" w:fill="FFFFFF"/>
        </w:rPr>
        <w:t>Not yet assigned</w:t>
      </w:r>
      <w:r w:rsidR="00380DC6">
        <w:rPr>
          <w:b/>
          <w:bCs/>
          <w:i/>
          <w:iCs/>
          <w:color w:val="000000" w:themeColor="text1"/>
          <w:shd w:val="clear" w:color="auto" w:fill="FFFFFF"/>
        </w:rPr>
        <w:t>.</w:t>
      </w:r>
    </w:p>
    <w:p w14:paraId="68EAD5A0" w14:textId="14124155" w:rsidR="0096303E" w:rsidRDefault="0096303E" w:rsidP="000B4143">
      <w:pPr>
        <w:pStyle w:val="NormalWeb"/>
        <w:spacing w:before="0" w:beforeAutospacing="0" w:after="0" w:afterAutospacing="0"/>
        <w:textAlignment w:val="baseline"/>
        <w:rPr>
          <w:i/>
          <w:iCs/>
          <w:color w:val="000000" w:themeColor="text1"/>
          <w:shd w:val="clear" w:color="auto" w:fill="FFFFFF"/>
        </w:rPr>
      </w:pPr>
    </w:p>
    <w:p w14:paraId="0B9F8625" w14:textId="12527406" w:rsidR="00DD463D" w:rsidRPr="00DD463D" w:rsidRDefault="00DD463D" w:rsidP="000B4143">
      <w:pPr>
        <w:pStyle w:val="NormalWeb"/>
        <w:spacing w:before="0" w:beforeAutospacing="0" w:after="0" w:afterAutospacing="0"/>
        <w:textAlignment w:val="baseline"/>
        <w:rPr>
          <w:b/>
          <w:bCs/>
          <w:i/>
          <w:iCs/>
          <w:shd w:val="clear" w:color="auto" w:fill="FFFFFF"/>
        </w:rPr>
      </w:pPr>
      <w:r>
        <w:rPr>
          <w:b/>
          <w:bCs/>
          <w:i/>
          <w:iCs/>
          <w:color w:val="000000" w:themeColor="text1"/>
          <w:shd w:val="clear" w:color="auto" w:fill="FFFFFF"/>
        </w:rPr>
        <w:t xml:space="preserve">AB 2847 (Chiu, D. – S.F.). Spot bill on DNA collection. </w:t>
      </w:r>
      <w:r>
        <w:rPr>
          <w:color w:val="000000" w:themeColor="text1"/>
          <w:shd w:val="clear" w:color="auto" w:fill="FFFFFF"/>
        </w:rPr>
        <w:t xml:space="preserve">Nonsubstantive spot bill amending Penal Code Section 296 which presently provides for the collection of DNA swabs and fingerprints from any juvenile or adult who is convicted or adjudicated on a felony offense. </w:t>
      </w:r>
      <w:r w:rsidRPr="00DD463D">
        <w:rPr>
          <w:b/>
          <w:bCs/>
          <w:i/>
          <w:iCs/>
          <w:shd w:val="clear" w:color="auto" w:fill="FFFFFF"/>
        </w:rPr>
        <w:t>Not assigned.</w:t>
      </w:r>
    </w:p>
    <w:p w14:paraId="07E1F1A6" w14:textId="77777777" w:rsidR="00DD463D" w:rsidRDefault="00DD463D" w:rsidP="000B4143">
      <w:pPr>
        <w:pStyle w:val="NormalWeb"/>
        <w:spacing w:before="0" w:beforeAutospacing="0" w:after="0" w:afterAutospacing="0"/>
        <w:textAlignment w:val="baseline"/>
        <w:rPr>
          <w:b/>
          <w:bCs/>
          <w:i/>
          <w:iCs/>
          <w:color w:val="000000" w:themeColor="text1"/>
          <w:shd w:val="clear" w:color="auto" w:fill="FFFFFF"/>
        </w:rPr>
      </w:pPr>
    </w:p>
    <w:p w14:paraId="17896530" w14:textId="65C1C7C6" w:rsidR="006B37F9" w:rsidRPr="006B37F9" w:rsidRDefault="006B37F9" w:rsidP="000B4143">
      <w:pPr>
        <w:pStyle w:val="NormalWeb"/>
        <w:spacing w:before="0" w:beforeAutospacing="0" w:after="0" w:afterAutospacing="0"/>
        <w:textAlignment w:val="baseline"/>
        <w:rPr>
          <w:b/>
          <w:bCs/>
          <w:i/>
          <w:iCs/>
          <w:color w:val="000000" w:themeColor="text1"/>
          <w:shd w:val="clear" w:color="auto" w:fill="FFFFFF"/>
        </w:rPr>
      </w:pPr>
      <w:r>
        <w:rPr>
          <w:b/>
          <w:bCs/>
          <w:i/>
          <w:iCs/>
          <w:color w:val="000000" w:themeColor="text1"/>
          <w:shd w:val="clear" w:color="auto" w:fill="FFFFFF"/>
        </w:rPr>
        <w:t xml:space="preserve">AB 2862 (Rubio, D. </w:t>
      </w:r>
      <w:r w:rsidR="006C40EC">
        <w:rPr>
          <w:b/>
          <w:bCs/>
          <w:i/>
          <w:iCs/>
          <w:color w:val="000000" w:themeColor="text1"/>
          <w:shd w:val="clear" w:color="auto" w:fill="FFFFFF"/>
        </w:rPr>
        <w:t>- Baldwin</w:t>
      </w:r>
      <w:r w:rsidR="00E244A6">
        <w:rPr>
          <w:b/>
          <w:bCs/>
          <w:i/>
          <w:iCs/>
          <w:color w:val="000000" w:themeColor="text1"/>
          <w:shd w:val="clear" w:color="auto" w:fill="FFFFFF"/>
        </w:rPr>
        <w:t xml:space="preserve"> </w:t>
      </w:r>
      <w:r w:rsidR="006C40EC">
        <w:rPr>
          <w:b/>
          <w:bCs/>
          <w:i/>
          <w:iCs/>
          <w:color w:val="000000" w:themeColor="text1"/>
          <w:shd w:val="clear" w:color="auto" w:fill="FFFFFF"/>
        </w:rPr>
        <w:t>Park)</w:t>
      </w:r>
      <w:r>
        <w:rPr>
          <w:b/>
          <w:bCs/>
          <w:i/>
          <w:iCs/>
          <w:color w:val="000000" w:themeColor="text1"/>
          <w:shd w:val="clear" w:color="auto" w:fill="FFFFFF"/>
        </w:rPr>
        <w:t xml:space="preserve">. Enhanced penalty for solicitation of prostitution involving a minor. </w:t>
      </w:r>
      <w:r>
        <w:rPr>
          <w:color w:val="000000" w:themeColor="text1"/>
          <w:shd w:val="clear" w:color="auto" w:fill="FFFFFF"/>
        </w:rPr>
        <w:t xml:space="preserve">This bill amends Penal Code Section 647 (b) which creates a misdemeanor penalty for solicitation of prostitution. </w:t>
      </w:r>
      <w:r w:rsidR="00630679">
        <w:rPr>
          <w:color w:val="000000" w:themeColor="text1"/>
          <w:shd w:val="clear" w:color="auto" w:fill="FFFFFF"/>
        </w:rPr>
        <w:t>Under current law, t</w:t>
      </w:r>
      <w:r>
        <w:rPr>
          <w:color w:val="000000" w:themeColor="text1"/>
          <w:shd w:val="clear" w:color="auto" w:fill="FFFFFF"/>
        </w:rPr>
        <w:t xml:space="preserve">he penalty for solicitation is increased under subdivision (k) of Section 647 where the person solicited is a minor and the defendant “knew or should have known” that the person is a minor.  This bill strikes the provision that the defendant </w:t>
      </w:r>
      <w:r w:rsidR="00630679">
        <w:rPr>
          <w:color w:val="000000" w:themeColor="text1"/>
          <w:shd w:val="clear" w:color="auto" w:fill="FFFFFF"/>
        </w:rPr>
        <w:t>“</w:t>
      </w:r>
      <w:r>
        <w:rPr>
          <w:color w:val="000000" w:themeColor="text1"/>
          <w:shd w:val="clear" w:color="auto" w:fill="FFFFFF"/>
        </w:rPr>
        <w:t>knew or should have known</w:t>
      </w:r>
      <w:r w:rsidR="00630679">
        <w:rPr>
          <w:color w:val="000000" w:themeColor="text1"/>
          <w:shd w:val="clear" w:color="auto" w:fill="FFFFFF"/>
        </w:rPr>
        <w:t>”</w:t>
      </w:r>
      <w:r>
        <w:rPr>
          <w:color w:val="000000" w:themeColor="text1"/>
          <w:shd w:val="clear" w:color="auto" w:fill="FFFFFF"/>
        </w:rPr>
        <w:t xml:space="preserve"> that person being solicited was a minor. Moreover, the penalty for soliciting a minor under these revised criteria is </w:t>
      </w:r>
      <w:r w:rsidR="00630679">
        <w:rPr>
          <w:color w:val="000000" w:themeColor="text1"/>
          <w:shd w:val="clear" w:color="auto" w:fill="FFFFFF"/>
        </w:rPr>
        <w:t xml:space="preserve">further </w:t>
      </w:r>
      <w:r>
        <w:rPr>
          <w:color w:val="000000" w:themeColor="text1"/>
          <w:shd w:val="clear" w:color="auto" w:fill="FFFFFF"/>
        </w:rPr>
        <w:t xml:space="preserve">increased to a wobbler with the possibility being sentenced to 16 months in state prison. </w:t>
      </w:r>
      <w:r w:rsidRPr="006B37F9">
        <w:rPr>
          <w:b/>
          <w:bCs/>
          <w:i/>
          <w:iCs/>
          <w:color w:val="000000" w:themeColor="text1"/>
          <w:shd w:val="clear" w:color="auto" w:fill="FFFFFF"/>
        </w:rPr>
        <w:t>To the Assembly Public Safety Committee.</w:t>
      </w:r>
    </w:p>
    <w:p w14:paraId="2C95AA7E" w14:textId="77777777" w:rsidR="006B37F9" w:rsidRPr="006B37F9" w:rsidRDefault="006B37F9" w:rsidP="000B4143">
      <w:pPr>
        <w:pStyle w:val="NormalWeb"/>
        <w:spacing w:before="0" w:beforeAutospacing="0" w:after="0" w:afterAutospacing="0"/>
        <w:textAlignment w:val="baseline"/>
        <w:rPr>
          <w:b/>
          <w:bCs/>
          <w:i/>
          <w:iCs/>
          <w:color w:val="000000" w:themeColor="text1"/>
          <w:shd w:val="clear" w:color="auto" w:fill="FFFFFF"/>
        </w:rPr>
      </w:pPr>
    </w:p>
    <w:p w14:paraId="3E94C947" w14:textId="56DA3CC9" w:rsidR="00FE3019" w:rsidRPr="00C16262" w:rsidRDefault="00FE3019" w:rsidP="000B4143">
      <w:pPr>
        <w:pStyle w:val="NormalWeb"/>
        <w:spacing w:before="0" w:beforeAutospacing="0" w:after="0" w:afterAutospacing="0"/>
        <w:textAlignment w:val="baseline"/>
        <w:rPr>
          <w:b/>
          <w:bCs/>
          <w:i/>
          <w:iCs/>
          <w:shd w:val="clear" w:color="auto" w:fill="FFFFFF"/>
        </w:rPr>
      </w:pPr>
      <w:r w:rsidRPr="00C16262">
        <w:rPr>
          <w:b/>
          <w:bCs/>
          <w:i/>
          <w:iCs/>
          <w:color w:val="000000" w:themeColor="text1"/>
          <w:shd w:val="clear" w:color="auto" w:fill="FFFFFF"/>
        </w:rPr>
        <w:t>AB 2865 (Wicks, D.- Oakland). Modification of criteria for transfers of juveniles to adult criminal courts</w:t>
      </w:r>
      <w:r>
        <w:rPr>
          <w:i/>
          <w:iCs/>
          <w:color w:val="000000" w:themeColor="text1"/>
          <w:shd w:val="clear" w:color="auto" w:fill="FFFFFF"/>
        </w:rPr>
        <w:t xml:space="preserve">. </w:t>
      </w:r>
      <w:r>
        <w:rPr>
          <w:color w:val="000000" w:themeColor="text1"/>
          <w:shd w:val="clear" w:color="auto" w:fill="FFFFFF"/>
        </w:rPr>
        <w:t xml:space="preserve">AB 2865 adds to the criteria the juvenile court must apply when considering the prosecution’s motion to transfer jurisdiction of a minor who is charged with a serious offense listed in WIC Section 707 (b) to the adult criminal court. This bill adds the following language to WIC 707(b) (a) (3): </w:t>
      </w:r>
      <w:r w:rsidRPr="00FE3019">
        <w:rPr>
          <w:i/>
          <w:iCs/>
          <w:shd w:val="clear" w:color="auto" w:fill="FFFFFF"/>
        </w:rPr>
        <w:t>In order to find that the minor should be transferred to a court of criminal jurisdiction, the court shall find that the minor is not amenable to rehabilitation while under the jurisdiction of the juvenile court.</w:t>
      </w:r>
      <w:r>
        <w:rPr>
          <w:i/>
          <w:iCs/>
          <w:shd w:val="clear" w:color="auto" w:fill="FFFFFF"/>
        </w:rPr>
        <w:t xml:space="preserve"> </w:t>
      </w:r>
      <w:r>
        <w:rPr>
          <w:shd w:val="clear" w:color="auto" w:fill="FFFFFF"/>
        </w:rPr>
        <w:t>In effect the bill restores the “amenability” criterion that was perhaps inadvertently omitted when Proposition 57, adopted by state voters in 2016, re</w:t>
      </w:r>
      <w:r w:rsidR="00E04C20">
        <w:rPr>
          <w:shd w:val="clear" w:color="auto" w:fill="FFFFFF"/>
        </w:rPr>
        <w:t xml:space="preserve">wrote Section 707 </w:t>
      </w:r>
      <w:r>
        <w:rPr>
          <w:shd w:val="clear" w:color="auto" w:fill="FFFFFF"/>
        </w:rPr>
        <w:t>to eliminate the direct filing of juvenile cases by pros</w:t>
      </w:r>
      <w:r w:rsidR="00E04C20">
        <w:rPr>
          <w:shd w:val="clear" w:color="auto" w:fill="FFFFFF"/>
        </w:rPr>
        <w:t>e</w:t>
      </w:r>
      <w:r>
        <w:rPr>
          <w:shd w:val="clear" w:color="auto" w:fill="FFFFFF"/>
        </w:rPr>
        <w:t>cutors in adult criminal courts.</w:t>
      </w:r>
      <w:r w:rsidR="00C16262">
        <w:rPr>
          <w:shd w:val="clear" w:color="auto" w:fill="FFFFFF"/>
        </w:rPr>
        <w:t xml:space="preserve"> </w:t>
      </w:r>
      <w:r w:rsidR="00630679">
        <w:rPr>
          <w:b/>
          <w:bCs/>
          <w:i/>
          <w:iCs/>
          <w:shd w:val="clear" w:color="auto" w:fill="FFFFFF"/>
        </w:rPr>
        <w:t>Not yet assigned to committee.</w:t>
      </w:r>
    </w:p>
    <w:p w14:paraId="0E04628E" w14:textId="77777777" w:rsidR="00FE3019" w:rsidRPr="00FE3019" w:rsidRDefault="00FE3019" w:rsidP="000B4143">
      <w:pPr>
        <w:pStyle w:val="NormalWeb"/>
        <w:spacing w:before="0" w:beforeAutospacing="0" w:after="0" w:afterAutospacing="0"/>
        <w:textAlignment w:val="baseline"/>
        <w:rPr>
          <w:i/>
          <w:iCs/>
          <w:shd w:val="clear" w:color="auto" w:fill="FFFFFF"/>
        </w:rPr>
      </w:pPr>
    </w:p>
    <w:p w14:paraId="7ACC01F6" w14:textId="458C8854" w:rsidR="005D001B" w:rsidRDefault="0096303E" w:rsidP="000B4143">
      <w:pPr>
        <w:pStyle w:val="NormalWeb"/>
        <w:spacing w:before="0" w:beforeAutospacing="0" w:after="0" w:afterAutospacing="0"/>
        <w:textAlignment w:val="baseline"/>
        <w:rPr>
          <w:b/>
          <w:bCs/>
          <w:i/>
          <w:iCs/>
          <w:color w:val="000000" w:themeColor="text1"/>
          <w:shd w:val="clear" w:color="auto" w:fill="FFFFFF"/>
        </w:rPr>
      </w:pPr>
      <w:r w:rsidRPr="005D1D10">
        <w:rPr>
          <w:i/>
          <w:iCs/>
          <w:color w:val="000000" w:themeColor="text1"/>
          <w:shd w:val="clear" w:color="auto" w:fill="FFFFFF"/>
        </w:rPr>
        <w:t>A</w:t>
      </w:r>
      <w:r w:rsidRPr="005D1D10">
        <w:rPr>
          <w:b/>
          <w:bCs/>
          <w:i/>
          <w:iCs/>
          <w:color w:val="000000" w:themeColor="text1"/>
          <w:shd w:val="clear" w:color="auto" w:fill="FFFFFF"/>
        </w:rPr>
        <w:t>B 2977 (Wicks, D. – Oakland). BSCC correctional officers training program</w:t>
      </w:r>
      <w:r w:rsidR="005D1D10">
        <w:rPr>
          <w:b/>
          <w:bCs/>
          <w:i/>
          <w:iCs/>
          <w:color w:val="000000" w:themeColor="text1"/>
          <w:shd w:val="clear" w:color="auto" w:fill="FFFFFF"/>
        </w:rPr>
        <w:t xml:space="preserve"> to eliminate bias.</w:t>
      </w:r>
      <w:r>
        <w:rPr>
          <w:i/>
          <w:iCs/>
          <w:color w:val="000000" w:themeColor="text1"/>
          <w:shd w:val="clear" w:color="auto" w:fill="FFFFFF"/>
        </w:rPr>
        <w:t xml:space="preserve"> </w:t>
      </w:r>
      <w:r w:rsidRPr="00700E4A">
        <w:rPr>
          <w:color w:val="000000" w:themeColor="text1"/>
          <w:shd w:val="clear" w:color="auto" w:fill="FFFFFF"/>
        </w:rPr>
        <w:t xml:space="preserve">AB 2977 requires the Board of State and Community Corrections, in collaboration with the Commission on Peace Officers Standards and Training, to develop and implement a three-hour training course </w:t>
      </w:r>
      <w:r w:rsidR="00AF34BF">
        <w:rPr>
          <w:color w:val="000000" w:themeColor="text1"/>
          <w:shd w:val="clear" w:color="auto" w:fill="FFFFFF"/>
        </w:rPr>
        <w:t>o</w:t>
      </w:r>
      <w:r w:rsidRPr="00700E4A">
        <w:rPr>
          <w:color w:val="000000" w:themeColor="text1"/>
          <w:shd w:val="clear" w:color="auto" w:fill="FFFFFF"/>
        </w:rPr>
        <w:t>n the elimination of implicit individual and institutional bias</w:t>
      </w:r>
      <w:r w:rsidR="005D001B" w:rsidRPr="00700E4A">
        <w:rPr>
          <w:color w:val="000000" w:themeColor="text1"/>
          <w:shd w:val="clear" w:color="auto" w:fill="FFFFFF"/>
        </w:rPr>
        <w:t xml:space="preserve"> in California justice and correctional agencies. The training program is </w:t>
      </w:r>
      <w:r w:rsidRPr="00700E4A">
        <w:rPr>
          <w:color w:val="000000" w:themeColor="text1"/>
          <w:shd w:val="clear" w:color="auto" w:fill="FFFFFF"/>
        </w:rPr>
        <w:t>to be administered to</w:t>
      </w:r>
      <w:r w:rsidR="005D001B" w:rsidRPr="00700E4A">
        <w:rPr>
          <w:color w:val="000000" w:themeColor="text1"/>
          <w:shd w:val="clear" w:color="auto" w:fill="FFFFFF"/>
        </w:rPr>
        <w:t xml:space="preserve"> personnel including those at t</w:t>
      </w:r>
      <w:r w:rsidRPr="00700E4A">
        <w:rPr>
          <w:color w:val="000000" w:themeColor="text1"/>
          <w:shd w:val="clear" w:color="auto" w:fill="FFFFFF"/>
        </w:rPr>
        <w:t>he state Department of Corrections and Rehabilita</w:t>
      </w:r>
      <w:r w:rsidR="005D1D10" w:rsidRPr="00700E4A">
        <w:rPr>
          <w:color w:val="000000" w:themeColor="text1"/>
          <w:shd w:val="clear" w:color="auto" w:fill="FFFFFF"/>
        </w:rPr>
        <w:t>t</w:t>
      </w:r>
      <w:r w:rsidRPr="00700E4A">
        <w:rPr>
          <w:color w:val="000000" w:themeColor="text1"/>
          <w:shd w:val="clear" w:color="auto" w:fill="FFFFFF"/>
        </w:rPr>
        <w:t>ion, the state Department of Youth and Community Corrections</w:t>
      </w:r>
      <w:r w:rsidR="005D001B" w:rsidRPr="00700E4A">
        <w:rPr>
          <w:color w:val="000000" w:themeColor="text1"/>
          <w:shd w:val="clear" w:color="auto" w:fill="FFFFFF"/>
        </w:rPr>
        <w:t xml:space="preserve"> and local sheriffs, peace and probation officers.</w:t>
      </w:r>
      <w:r w:rsidRPr="00700E4A">
        <w:rPr>
          <w:color w:val="000000" w:themeColor="text1"/>
          <w:shd w:val="clear" w:color="auto" w:fill="FFFFFF"/>
        </w:rPr>
        <w:t xml:space="preserve"> The </w:t>
      </w:r>
      <w:r w:rsidR="005D001B" w:rsidRPr="00700E4A">
        <w:rPr>
          <w:color w:val="000000" w:themeColor="text1"/>
          <w:shd w:val="clear" w:color="auto" w:fill="FFFFFF"/>
        </w:rPr>
        <w:t xml:space="preserve">curriculum is to be developed by January 2022 by a BSCC Working Group consisting of experts from listed academic, </w:t>
      </w:r>
      <w:r w:rsidR="005D001B" w:rsidRPr="00700E4A">
        <w:rPr>
          <w:color w:val="000000" w:themeColor="text1"/>
          <w:shd w:val="clear" w:color="auto" w:fill="FFFFFF"/>
        </w:rPr>
        <w:lastRenderedPageBreak/>
        <w:t xml:space="preserve">corrections, offender and offender treatment sectors. The curriculum must </w:t>
      </w:r>
      <w:r w:rsidR="005D1D10" w:rsidRPr="00700E4A">
        <w:rPr>
          <w:color w:val="000000" w:themeColor="text1"/>
          <w:shd w:val="clear" w:color="auto" w:fill="FFFFFF"/>
        </w:rPr>
        <w:t xml:space="preserve">address </w:t>
      </w:r>
      <w:r w:rsidR="005D001B" w:rsidRPr="00700E4A">
        <w:rPr>
          <w:color w:val="000000" w:themeColor="text1"/>
          <w:shd w:val="clear" w:color="auto" w:fill="FFFFFF"/>
        </w:rPr>
        <w:t>at least ten bias-related area</w:t>
      </w:r>
      <w:r w:rsidR="005D1D10" w:rsidRPr="00700E4A">
        <w:rPr>
          <w:color w:val="000000" w:themeColor="text1"/>
          <w:shd w:val="clear" w:color="auto" w:fill="FFFFFF"/>
        </w:rPr>
        <w:t xml:space="preserve">s listed in the bill. </w:t>
      </w:r>
      <w:r w:rsidR="005D001B" w:rsidRPr="00700E4A">
        <w:rPr>
          <w:color w:val="000000" w:themeColor="text1"/>
          <w:shd w:val="clear" w:color="auto" w:fill="FFFFFF"/>
        </w:rPr>
        <w:t xml:space="preserve"> Implementation must begin by January of 2024</w:t>
      </w:r>
      <w:r w:rsidR="005D001B">
        <w:rPr>
          <w:i/>
          <w:iCs/>
          <w:color w:val="000000" w:themeColor="text1"/>
          <w:shd w:val="clear" w:color="auto" w:fill="FFFFFF"/>
        </w:rPr>
        <w:t xml:space="preserve">. </w:t>
      </w:r>
      <w:r w:rsidR="00AF34BF">
        <w:rPr>
          <w:b/>
          <w:bCs/>
          <w:i/>
          <w:iCs/>
          <w:color w:val="000000" w:themeColor="text1"/>
          <w:shd w:val="clear" w:color="auto" w:fill="FFFFFF"/>
        </w:rPr>
        <w:t>Not yet assigned to committee.</w:t>
      </w:r>
    </w:p>
    <w:p w14:paraId="776BD5F3" w14:textId="7EFBC9FA" w:rsidR="006D2C67" w:rsidRDefault="006D2C67" w:rsidP="000B4143">
      <w:pPr>
        <w:pStyle w:val="NormalWeb"/>
        <w:spacing w:before="0" w:beforeAutospacing="0" w:after="0" w:afterAutospacing="0"/>
        <w:textAlignment w:val="baseline"/>
        <w:rPr>
          <w:b/>
          <w:bCs/>
          <w:i/>
          <w:iCs/>
          <w:color w:val="000000" w:themeColor="text1"/>
          <w:shd w:val="clear" w:color="auto" w:fill="FFFFFF"/>
        </w:rPr>
      </w:pPr>
    </w:p>
    <w:p w14:paraId="61737D1F" w14:textId="447B847F" w:rsidR="005D001B" w:rsidRPr="00AF34BF" w:rsidRDefault="006D2C67" w:rsidP="000B4143">
      <w:pPr>
        <w:pStyle w:val="NormalWeb"/>
        <w:spacing w:before="0" w:beforeAutospacing="0" w:after="0" w:afterAutospacing="0"/>
        <w:textAlignment w:val="baseline"/>
        <w:rPr>
          <w:b/>
          <w:bCs/>
          <w:i/>
          <w:iCs/>
          <w:color w:val="000000" w:themeColor="text1"/>
          <w:shd w:val="clear" w:color="auto" w:fill="FFFFFF"/>
        </w:rPr>
      </w:pPr>
      <w:r>
        <w:rPr>
          <w:b/>
          <w:bCs/>
          <w:i/>
          <w:iCs/>
          <w:color w:val="000000" w:themeColor="text1"/>
          <w:shd w:val="clear" w:color="auto" w:fill="FFFFFF"/>
        </w:rPr>
        <w:t xml:space="preserve">AB 3291 (McCarty, D. </w:t>
      </w:r>
      <w:r w:rsidR="006C40EC">
        <w:rPr>
          <w:b/>
          <w:bCs/>
          <w:i/>
          <w:iCs/>
          <w:color w:val="000000" w:themeColor="text1"/>
          <w:shd w:val="clear" w:color="auto" w:fill="FFFFFF"/>
        </w:rPr>
        <w:t>- Sacramento)</w:t>
      </w:r>
      <w:r>
        <w:rPr>
          <w:b/>
          <w:bCs/>
          <w:i/>
          <w:iCs/>
          <w:color w:val="000000" w:themeColor="text1"/>
          <w:shd w:val="clear" w:color="auto" w:fill="FFFFFF"/>
        </w:rPr>
        <w:t>. Dependency review hearings, information on access to housing.</w:t>
      </w:r>
      <w:r w:rsidR="00700E4A">
        <w:rPr>
          <w:b/>
          <w:bCs/>
          <w:i/>
          <w:iCs/>
          <w:color w:val="000000" w:themeColor="text1"/>
          <w:shd w:val="clear" w:color="auto" w:fill="FFFFFF"/>
        </w:rPr>
        <w:t xml:space="preserve"> </w:t>
      </w:r>
      <w:r w:rsidR="007D0B8B">
        <w:rPr>
          <w:color w:val="000000" w:themeColor="text1"/>
          <w:shd w:val="clear" w:color="auto" w:fill="FFFFFF"/>
        </w:rPr>
        <w:t>AB 3291 adds a new item to the list of documents and information that must be provided by the social worker to the minor and be verified in</w:t>
      </w:r>
      <w:r w:rsidR="00AF34BF">
        <w:rPr>
          <w:color w:val="000000" w:themeColor="text1"/>
          <w:shd w:val="clear" w:color="auto" w:fill="FFFFFF"/>
        </w:rPr>
        <w:t xml:space="preserve"> court </w:t>
      </w:r>
      <w:r w:rsidR="007D0B8B">
        <w:rPr>
          <w:color w:val="000000" w:themeColor="text1"/>
          <w:shd w:val="clear" w:color="auto" w:fill="FFFFFF"/>
        </w:rPr>
        <w:t>review hearings for minors and nonminor dependents.  Under this bill, the social worker must verify that the minor or nonminor dependent has been provided with “written information notifying the child of federal, state and local programs available to assist the child with obtaining housing and a written fact sheet the child may offer to a prospective landlord that explains the child’s rights as a tenant</w:t>
      </w:r>
      <w:r w:rsidR="007D0B8B" w:rsidRPr="00AF34BF">
        <w:rPr>
          <w:color w:val="000000" w:themeColor="text1"/>
          <w:shd w:val="clear" w:color="auto" w:fill="FFFFFF"/>
        </w:rPr>
        <w:t>”.</w:t>
      </w:r>
      <w:r w:rsidR="007D0B8B" w:rsidRPr="00AF34BF">
        <w:rPr>
          <w:b/>
          <w:bCs/>
          <w:i/>
          <w:iCs/>
          <w:color w:val="000000" w:themeColor="text1"/>
          <w:shd w:val="clear" w:color="auto" w:fill="FFFFFF"/>
        </w:rPr>
        <w:t xml:space="preserve">  </w:t>
      </w:r>
      <w:r w:rsidR="00AF34BF" w:rsidRPr="00AF34BF">
        <w:rPr>
          <w:b/>
          <w:bCs/>
          <w:i/>
          <w:iCs/>
          <w:color w:val="000000" w:themeColor="text1"/>
          <w:shd w:val="clear" w:color="auto" w:fill="FFFFFF"/>
        </w:rPr>
        <w:t>Not yet assigned to committee.</w:t>
      </w:r>
    </w:p>
    <w:p w14:paraId="59041131" w14:textId="77777777" w:rsidR="00F63FE6" w:rsidRPr="00AF34BF" w:rsidRDefault="00F63FE6" w:rsidP="00F63FE6">
      <w:pPr>
        <w:pStyle w:val="NormalWeb"/>
        <w:spacing w:before="0" w:beforeAutospacing="0" w:after="0" w:afterAutospacing="0"/>
        <w:textAlignment w:val="baseline"/>
        <w:rPr>
          <w:rFonts w:ascii="Arial" w:hAnsi="Arial"/>
          <w:b/>
          <w:bCs/>
          <w:i/>
          <w:iCs/>
          <w:color w:val="333399"/>
          <w:sz w:val="36"/>
          <w:szCs w:val="36"/>
        </w:rPr>
      </w:pPr>
    </w:p>
    <w:p w14:paraId="14E1C2B3" w14:textId="1593CAF0" w:rsidR="0088585A" w:rsidRPr="00651088" w:rsidRDefault="00651088" w:rsidP="00651088">
      <w:pPr>
        <w:pStyle w:val="BodyText"/>
        <w:rPr>
          <w:rFonts w:ascii="Arial" w:hAnsi="Arial" w:cs="Arial"/>
          <w:b/>
          <w:color w:val="002060"/>
          <w:sz w:val="36"/>
          <w:szCs w:val="36"/>
        </w:rPr>
      </w:pPr>
      <w:r>
        <w:rPr>
          <w:rFonts w:ascii="Arial" w:hAnsi="Arial"/>
          <w:b/>
          <w:color w:val="333399"/>
          <w:sz w:val="36"/>
          <w:szCs w:val="36"/>
        </w:rPr>
        <w:t>Senate bills</w:t>
      </w:r>
    </w:p>
    <w:p w14:paraId="5163E536" w14:textId="06F59F4B" w:rsidR="00836E4C" w:rsidRPr="00EF7A37" w:rsidRDefault="00836E4C" w:rsidP="00836E4C">
      <w:pPr>
        <w:pStyle w:val="NormalWeb"/>
        <w:numPr>
          <w:ilvl w:val="0"/>
          <w:numId w:val="50"/>
        </w:numPr>
        <w:spacing w:before="0" w:beforeAutospacing="0" w:after="0" w:afterAutospacing="0"/>
        <w:textAlignment w:val="baseline"/>
        <w:rPr>
          <w:rFonts w:ascii="Arial" w:hAnsi="Arial"/>
          <w:b/>
          <w:i/>
          <w:iCs/>
          <w:color w:val="333399"/>
          <w:sz w:val="28"/>
          <w:szCs w:val="28"/>
        </w:rPr>
      </w:pPr>
      <w:r w:rsidRPr="00EF7A37">
        <w:rPr>
          <w:rFonts w:ascii="Arial" w:hAnsi="Arial"/>
          <w:b/>
          <w:i/>
          <w:iCs/>
          <w:color w:val="333399"/>
          <w:sz w:val="28"/>
          <w:szCs w:val="28"/>
        </w:rPr>
        <w:t>Two year bills</w:t>
      </w:r>
    </w:p>
    <w:p w14:paraId="5C7ABC02" w14:textId="77777777" w:rsidR="00836E4C" w:rsidRDefault="00836E4C" w:rsidP="00727D70">
      <w:pPr>
        <w:rPr>
          <w:b/>
          <w:i/>
          <w:color w:val="000000" w:themeColor="text1"/>
        </w:rPr>
      </w:pPr>
    </w:p>
    <w:p w14:paraId="72D012F7" w14:textId="0852BC1F" w:rsidR="00727D70" w:rsidRDefault="00727D70" w:rsidP="00727D70">
      <w:pPr>
        <w:rPr>
          <w:b/>
          <w:i/>
          <w:color w:val="000000" w:themeColor="text1"/>
        </w:rPr>
      </w:pPr>
      <w:r w:rsidRPr="008A6512">
        <w:rPr>
          <w:b/>
          <w:i/>
          <w:color w:val="000000" w:themeColor="text1"/>
        </w:rPr>
        <w:t xml:space="preserve">SB 144 (Mitchell, D. – L.A and Hertzberg, D. – Van Nuys). Elimination of criminal justice and related fees. </w:t>
      </w:r>
      <w:r w:rsidRPr="00D341A1">
        <w:t>This</w:t>
      </w:r>
      <w:r>
        <w:t xml:space="preserve"> massive (94 sections) bill eliminates the authority of counties, courts and other agencies to charge fees for a wide range of juvenile and criminal justice system proceedings and operations—including fees that may now be assessed for probation and diversion programs, placement and incarceration, drug testing, attorneys fees, drug testing, vehicle code violations and other activities. On the juvenile justice side, specific sections would wipe out fees that can presently be assessed on persons aged 26 or older for sealing of juvenile offense records. However, the bill retains the authority of county agencies to assess parents or guardians for support costs related to the detention or placement of a minor upon arrest or by order of the juvenile court.  SB 144 supplements Senator Mitchell’s 2017 legislation (SB 190) that eliminated a long list of court and county fees imposed on children and parents for juvenile justice services and sanctions. </w:t>
      </w:r>
      <w:r w:rsidR="00AF34BF">
        <w:t>A</w:t>
      </w:r>
      <w:r>
        <w:t xml:space="preserve">mendments to SB 144 </w:t>
      </w:r>
      <w:r w:rsidR="00AF34BF">
        <w:t xml:space="preserve">have </w:t>
      </w:r>
      <w:r>
        <w:t>eliminated many of the proposed fee cuts but most remain intact in the current version of the bill. Those interested in a detailed view of the administrative costs curtailed by SB 144 are advised to review the extensive text of the bill itself.</w:t>
      </w:r>
      <w:r w:rsidRPr="00691099">
        <w:rPr>
          <w:b/>
          <w:i/>
        </w:rPr>
        <w:t xml:space="preserve"> </w:t>
      </w:r>
      <w:r>
        <w:rPr>
          <w:b/>
          <w:i/>
        </w:rPr>
        <w:t>Passed the Senate (26-8-4); in the Assembly Public Safety Committee</w:t>
      </w:r>
      <w:r w:rsidR="00836E4C">
        <w:rPr>
          <w:b/>
          <w:i/>
        </w:rPr>
        <w:t>, two</w:t>
      </w:r>
      <w:r w:rsidRPr="00D341A1">
        <w:rPr>
          <w:b/>
          <w:i/>
          <w:color w:val="000000" w:themeColor="text1"/>
        </w:rPr>
        <w:t>-year bill.</w:t>
      </w:r>
    </w:p>
    <w:p w14:paraId="0E39B7E9" w14:textId="77777777" w:rsidR="00727D70" w:rsidRDefault="00727D70" w:rsidP="00727D70">
      <w:pPr>
        <w:rPr>
          <w:b/>
          <w:i/>
        </w:rPr>
      </w:pPr>
    </w:p>
    <w:p w14:paraId="2A0BD93E" w14:textId="6712739F" w:rsidR="00727D70" w:rsidRDefault="00727D70" w:rsidP="00727D70">
      <w:pPr>
        <w:rPr>
          <w:b/>
          <w:i/>
        </w:rPr>
      </w:pPr>
      <w:r w:rsidRPr="008A6512">
        <w:rPr>
          <w:b/>
          <w:i/>
          <w:color w:val="000000" w:themeColor="text1"/>
          <w:shd w:val="clear" w:color="auto" w:fill="FFFFFF"/>
        </w:rPr>
        <w:t xml:space="preserve">SB 145 (Wiener, D. – S.F.). Relief from sex offender registration for certain offenses involving minors. </w:t>
      </w:r>
      <w:r w:rsidRPr="008A6512">
        <w:rPr>
          <w:color w:val="000000" w:themeColor="text1"/>
          <w:shd w:val="clear" w:color="auto" w:fill="FFFFFF"/>
        </w:rPr>
        <w:t xml:space="preserve">As </w:t>
      </w:r>
      <w:r>
        <w:rPr>
          <w:color w:val="333333"/>
          <w:shd w:val="clear" w:color="auto" w:fill="FFFFFF"/>
        </w:rPr>
        <w:t xml:space="preserve">amended, SB 145 would exempt a person from the Penal Code Sec. 290 sex offender registration requirement if the person was less than 10 years older than a minor on whom a listed sex offense was committed.  The exempt-eligible offenses involving minors are PC 276 (c) sodomy, PC 287 (b) oral copulation and PC 289 (h) and (i) penetration with a foreign object. The registration requirement is avoided if the defendant is not more than 10 years older than the minor and if the listed, exempted offense is the only offense for which registration would otherwise be required. The court remains authorized to impose registration in cases covered by PC Section 290.006 (catch-all for sex offenses not listed in Section 290). </w:t>
      </w:r>
      <w:r>
        <w:rPr>
          <w:b/>
          <w:i/>
        </w:rPr>
        <w:t xml:space="preserve">Passed the Senate (25-3-10); held in Assembly Appropriations Committee, </w:t>
      </w:r>
      <w:r w:rsidR="006C40EC">
        <w:rPr>
          <w:b/>
          <w:i/>
        </w:rPr>
        <w:t>two-year</w:t>
      </w:r>
      <w:r>
        <w:rPr>
          <w:b/>
          <w:i/>
        </w:rPr>
        <w:t xml:space="preserve"> bill. </w:t>
      </w:r>
    </w:p>
    <w:p w14:paraId="22228F90" w14:textId="77777777" w:rsidR="00B702C8" w:rsidRPr="00F86249" w:rsidRDefault="00B702C8" w:rsidP="00727D70">
      <w:pPr>
        <w:rPr>
          <w:b/>
          <w:i/>
          <w:color w:val="FF0000"/>
        </w:rPr>
      </w:pPr>
    </w:p>
    <w:p w14:paraId="29853FC7" w14:textId="132277EA" w:rsidR="00727D70" w:rsidRDefault="00727D70" w:rsidP="00727D70">
      <w:pPr>
        <w:rPr>
          <w:b/>
          <w:i/>
        </w:rPr>
      </w:pPr>
      <w:r w:rsidRPr="008A6512">
        <w:rPr>
          <w:b/>
          <w:i/>
          <w:color w:val="000000" w:themeColor="text1"/>
          <w:shd w:val="clear" w:color="auto" w:fill="FFFFFF"/>
        </w:rPr>
        <w:t>SB 555 (Mitchell, D. – L.A.). Contracts for communication and information services in jails and juvenile facilities</w:t>
      </w:r>
      <w:r w:rsidRPr="008A6512">
        <w:rPr>
          <w:color w:val="000000" w:themeColor="text1"/>
          <w:shd w:val="clear" w:color="auto" w:fill="FFFFFF"/>
        </w:rPr>
        <w:t xml:space="preserve">.  SB </w:t>
      </w:r>
      <w:r w:rsidRPr="00E6666D">
        <w:rPr>
          <w:color w:val="333333"/>
          <w:shd w:val="clear" w:color="auto" w:fill="FFFFFF"/>
        </w:rPr>
        <w:t xml:space="preserve">555 </w:t>
      </w:r>
      <w:r>
        <w:rPr>
          <w:color w:val="333333"/>
          <w:shd w:val="clear" w:color="auto" w:fill="FFFFFF"/>
        </w:rPr>
        <w:t>requires</w:t>
      </w:r>
      <w:r w:rsidRPr="00E6666D">
        <w:rPr>
          <w:color w:val="333333"/>
          <w:shd w:val="clear" w:color="auto" w:fill="FFFFFF"/>
        </w:rPr>
        <w:t xml:space="preserve"> contracts</w:t>
      </w:r>
      <w:r>
        <w:rPr>
          <w:color w:val="333333"/>
          <w:shd w:val="clear" w:color="auto" w:fill="FFFFFF"/>
        </w:rPr>
        <w:t xml:space="preserve"> for</w:t>
      </w:r>
      <w:r w:rsidRPr="00E6666D">
        <w:rPr>
          <w:color w:val="333333"/>
          <w:shd w:val="clear" w:color="auto" w:fill="FFFFFF"/>
        </w:rPr>
        <w:t xml:space="preserve"> communication </w:t>
      </w:r>
      <w:r>
        <w:rPr>
          <w:color w:val="333333"/>
          <w:shd w:val="clear" w:color="auto" w:fill="FFFFFF"/>
        </w:rPr>
        <w:t xml:space="preserve">or information </w:t>
      </w:r>
      <w:r w:rsidRPr="00E6666D">
        <w:rPr>
          <w:color w:val="333333"/>
          <w:shd w:val="clear" w:color="auto" w:fill="FFFFFF"/>
        </w:rPr>
        <w:t>services in juvenile f</w:t>
      </w:r>
      <w:r>
        <w:rPr>
          <w:color w:val="333333"/>
          <w:shd w:val="clear" w:color="auto" w:fill="FFFFFF"/>
        </w:rPr>
        <w:t>acilities</w:t>
      </w:r>
      <w:r w:rsidRPr="00E6666D">
        <w:rPr>
          <w:color w:val="333333"/>
          <w:shd w:val="clear" w:color="auto" w:fill="FFFFFF"/>
        </w:rPr>
        <w:t xml:space="preserve"> and jails </w:t>
      </w:r>
      <w:r>
        <w:rPr>
          <w:color w:val="333333"/>
          <w:shd w:val="clear" w:color="auto" w:fill="FFFFFF"/>
        </w:rPr>
        <w:t xml:space="preserve">to </w:t>
      </w:r>
      <w:r w:rsidRPr="00E6666D">
        <w:rPr>
          <w:color w:val="333333"/>
          <w:shd w:val="clear" w:color="auto" w:fill="FFFFFF"/>
        </w:rPr>
        <w:t>meet new minimum requirements. Th</w:t>
      </w:r>
      <w:r>
        <w:rPr>
          <w:color w:val="333333"/>
          <w:shd w:val="clear" w:color="auto" w:fill="FFFFFF"/>
        </w:rPr>
        <w:t>e</w:t>
      </w:r>
      <w:r w:rsidRPr="00E6666D">
        <w:rPr>
          <w:color w:val="333333"/>
          <w:shd w:val="clear" w:color="auto" w:fill="FFFFFF"/>
        </w:rPr>
        <w:t>se include that the contract may not provide for commissions or fees to be paid to the jai</w:t>
      </w:r>
      <w:r>
        <w:rPr>
          <w:color w:val="333333"/>
          <w:shd w:val="clear" w:color="auto" w:fill="FFFFFF"/>
        </w:rPr>
        <w:t>l</w:t>
      </w:r>
      <w:r w:rsidRPr="00E6666D">
        <w:rPr>
          <w:color w:val="333333"/>
          <w:shd w:val="clear" w:color="auto" w:fill="FFFFFF"/>
        </w:rPr>
        <w:t xml:space="preserve"> or juvenile facil</w:t>
      </w:r>
      <w:r>
        <w:rPr>
          <w:color w:val="333333"/>
          <w:shd w:val="clear" w:color="auto" w:fill="FFFFFF"/>
        </w:rPr>
        <w:t>i</w:t>
      </w:r>
      <w:r w:rsidRPr="00E6666D">
        <w:rPr>
          <w:color w:val="333333"/>
          <w:shd w:val="clear" w:color="auto" w:fill="FFFFFF"/>
        </w:rPr>
        <w:t>ty and that the contract must provide the “</w:t>
      </w:r>
      <w:r w:rsidRPr="00E6666D">
        <w:rPr>
          <w:color w:val="333333"/>
          <w:szCs w:val="22"/>
          <w:shd w:val="clear" w:color="auto" w:fill="FFFFFF"/>
        </w:rPr>
        <w:t>lowest cost of service to any person who pays for</w:t>
      </w:r>
      <w:r>
        <w:rPr>
          <w:color w:val="333333"/>
          <w:szCs w:val="22"/>
          <w:shd w:val="clear" w:color="auto" w:fill="FFFFFF"/>
        </w:rPr>
        <w:t xml:space="preserve"> communications or information service”.</w:t>
      </w:r>
      <w:r w:rsidRPr="00E6666D">
        <w:rPr>
          <w:color w:val="333333"/>
          <w:szCs w:val="22"/>
          <w:shd w:val="clear" w:color="auto" w:fill="FFFFFF"/>
        </w:rPr>
        <w:t xml:space="preserve">  </w:t>
      </w:r>
      <w:r>
        <w:rPr>
          <w:color w:val="333333"/>
          <w:szCs w:val="22"/>
          <w:shd w:val="clear" w:color="auto" w:fill="FFFFFF"/>
        </w:rPr>
        <w:t>Covered communication and information services are broadly defined and include video-</w:t>
      </w:r>
      <w:r>
        <w:rPr>
          <w:color w:val="333333"/>
          <w:szCs w:val="22"/>
          <w:shd w:val="clear" w:color="auto" w:fill="FFFFFF"/>
        </w:rPr>
        <w:lastRenderedPageBreak/>
        <w:t xml:space="preserve">visitation setups.  </w:t>
      </w:r>
      <w:r w:rsidRPr="00E6666D">
        <w:rPr>
          <w:color w:val="333333"/>
          <w:szCs w:val="22"/>
          <w:shd w:val="clear" w:color="auto" w:fill="FFFFFF"/>
        </w:rPr>
        <w:t>SB 555 applies to jails and juvenile facilities including juvenile halls, camps and ranches. The bill also places limits on prices of articles sold t</w:t>
      </w:r>
      <w:r>
        <w:rPr>
          <w:color w:val="333333"/>
          <w:szCs w:val="22"/>
          <w:shd w:val="clear" w:color="auto" w:fill="FFFFFF"/>
        </w:rPr>
        <w:t>o</w:t>
      </w:r>
      <w:r w:rsidRPr="00E6666D">
        <w:rPr>
          <w:color w:val="333333"/>
          <w:szCs w:val="22"/>
          <w:shd w:val="clear" w:color="auto" w:fill="FFFFFF"/>
        </w:rPr>
        <w:t xml:space="preserve"> inmates in county jail stores and imposes </w:t>
      </w:r>
      <w:r>
        <w:rPr>
          <w:color w:val="333333"/>
          <w:szCs w:val="22"/>
          <w:shd w:val="clear" w:color="auto" w:fill="FFFFFF"/>
        </w:rPr>
        <w:t>new</w:t>
      </w:r>
      <w:r w:rsidRPr="00E6666D">
        <w:rPr>
          <w:color w:val="333333"/>
          <w:szCs w:val="22"/>
          <w:shd w:val="clear" w:color="auto" w:fill="FFFFFF"/>
        </w:rPr>
        <w:t xml:space="preserve"> restrictions on how sheriffs may spend or use assets in an </w:t>
      </w:r>
      <w:r>
        <w:rPr>
          <w:color w:val="333333"/>
          <w:szCs w:val="22"/>
          <w:shd w:val="clear" w:color="auto" w:fill="FFFFFF"/>
        </w:rPr>
        <w:t>“inca</w:t>
      </w:r>
      <w:r w:rsidRPr="00E6666D">
        <w:rPr>
          <w:color w:val="333333"/>
          <w:szCs w:val="22"/>
          <w:shd w:val="clear" w:color="auto" w:fill="FFFFFF"/>
        </w:rPr>
        <w:t>rcerated peoples’ welfare fund</w:t>
      </w:r>
      <w:r>
        <w:rPr>
          <w:color w:val="333333"/>
          <w:szCs w:val="22"/>
          <w:shd w:val="clear" w:color="auto" w:fill="FFFFFF"/>
        </w:rPr>
        <w:t xml:space="preserve">” (no longer to be called the inmate welfare fund). </w:t>
      </w:r>
      <w:r w:rsidRPr="00A85BC5">
        <w:rPr>
          <w:color w:val="333333"/>
          <w:szCs w:val="22"/>
          <w:shd w:val="clear" w:color="auto" w:fill="FFFFFF"/>
        </w:rPr>
        <w:t xml:space="preserve"> </w:t>
      </w:r>
      <w:r>
        <w:rPr>
          <w:b/>
          <w:i/>
        </w:rPr>
        <w:t xml:space="preserve">Passed the Senate (31-5-2); held 2019 in the Assembly Appropriations Committee, </w:t>
      </w:r>
      <w:r w:rsidR="00B702C8">
        <w:rPr>
          <w:b/>
          <w:i/>
        </w:rPr>
        <w:t>two-year</w:t>
      </w:r>
      <w:r>
        <w:rPr>
          <w:b/>
          <w:i/>
        </w:rPr>
        <w:t xml:space="preserve"> bill.</w:t>
      </w:r>
    </w:p>
    <w:p w14:paraId="03C8560E" w14:textId="77777777" w:rsidR="00E6666D" w:rsidRPr="00E6666D" w:rsidRDefault="00E6666D" w:rsidP="008D1FB8">
      <w:pPr>
        <w:shd w:val="clear" w:color="auto" w:fill="FFFFFF"/>
        <w:jc w:val="both"/>
        <w:textAlignment w:val="baseline"/>
        <w:rPr>
          <w:color w:val="333333"/>
          <w:szCs w:val="22"/>
          <w:shd w:val="clear" w:color="auto" w:fill="FFFFFF"/>
        </w:rPr>
      </w:pPr>
    </w:p>
    <w:p w14:paraId="06E359B3" w14:textId="0CA46A7B" w:rsidR="00836E4C" w:rsidRPr="00EF7A37" w:rsidRDefault="00836E4C" w:rsidP="00836E4C">
      <w:pPr>
        <w:pStyle w:val="NormalWeb"/>
        <w:numPr>
          <w:ilvl w:val="0"/>
          <w:numId w:val="50"/>
        </w:numPr>
        <w:spacing w:before="0" w:beforeAutospacing="0" w:after="0" w:afterAutospacing="0"/>
        <w:textAlignment w:val="baseline"/>
        <w:rPr>
          <w:rFonts w:ascii="Arial" w:hAnsi="Arial"/>
          <w:b/>
          <w:i/>
          <w:iCs/>
          <w:color w:val="333399"/>
          <w:sz w:val="28"/>
          <w:szCs w:val="28"/>
        </w:rPr>
      </w:pPr>
      <w:r>
        <w:rPr>
          <w:rFonts w:ascii="Arial" w:hAnsi="Arial"/>
          <w:b/>
          <w:i/>
          <w:iCs/>
          <w:color w:val="333399"/>
          <w:sz w:val="28"/>
          <w:szCs w:val="28"/>
        </w:rPr>
        <w:t>Newly introduced in 2020</w:t>
      </w:r>
    </w:p>
    <w:p w14:paraId="6062DC9A" w14:textId="77777777" w:rsidR="00A512C1" w:rsidRPr="00B93207" w:rsidRDefault="00A512C1" w:rsidP="008D1FB8">
      <w:pPr>
        <w:shd w:val="clear" w:color="auto" w:fill="FFFFFF"/>
        <w:jc w:val="both"/>
        <w:textAlignment w:val="baseline"/>
        <w:rPr>
          <w:color w:val="333333"/>
          <w:szCs w:val="22"/>
          <w:shd w:val="clear" w:color="auto" w:fill="FFFFFF"/>
        </w:rPr>
      </w:pPr>
    </w:p>
    <w:p w14:paraId="79714E71" w14:textId="5450E029" w:rsidR="00836E4C" w:rsidRPr="00836E4C" w:rsidRDefault="00836E4C" w:rsidP="00740BC3">
      <w:pPr>
        <w:rPr>
          <w:b/>
          <w:bCs/>
          <w:i/>
        </w:rPr>
      </w:pPr>
      <w:r w:rsidRPr="00836E4C">
        <w:rPr>
          <w:b/>
          <w:bCs/>
          <w:i/>
        </w:rPr>
        <w:t>SB 889 (Skinner, D.- Berkeley). Spot bill to raise the age of juvenile delinquency jurisdiction.</w:t>
      </w:r>
      <w:r>
        <w:rPr>
          <w:b/>
          <w:bCs/>
          <w:iCs/>
        </w:rPr>
        <w:t xml:space="preserve"> </w:t>
      </w:r>
      <w:r w:rsidRPr="00836E4C">
        <w:rPr>
          <w:iCs/>
        </w:rPr>
        <w:t>Spot bill stating the intent of the legislature to raise the age limit on California’s youth justice system.</w:t>
      </w:r>
      <w:r>
        <w:rPr>
          <w:b/>
          <w:bCs/>
          <w:iCs/>
        </w:rPr>
        <w:t xml:space="preserve"> </w:t>
      </w:r>
      <w:r w:rsidRPr="00836E4C">
        <w:rPr>
          <w:b/>
          <w:bCs/>
          <w:i/>
        </w:rPr>
        <w:t>Not yet assigned.</w:t>
      </w:r>
    </w:p>
    <w:p w14:paraId="1A331265" w14:textId="77777777" w:rsidR="00836E4C" w:rsidRDefault="00836E4C" w:rsidP="00740BC3">
      <w:pPr>
        <w:rPr>
          <w:b/>
          <w:bCs/>
          <w:iCs/>
        </w:rPr>
      </w:pPr>
    </w:p>
    <w:p w14:paraId="481070C7" w14:textId="4A190C0C" w:rsidR="004A2232" w:rsidRPr="00FE3019" w:rsidRDefault="004A2232" w:rsidP="00740BC3">
      <w:pPr>
        <w:rPr>
          <w:b/>
          <w:bCs/>
          <w:i/>
        </w:rPr>
      </w:pPr>
      <w:r w:rsidRPr="00836E4C">
        <w:rPr>
          <w:b/>
          <w:bCs/>
          <w:i/>
        </w:rPr>
        <w:t xml:space="preserve">SB 1050 (Umberg, </w:t>
      </w:r>
      <w:r w:rsidR="00FE3019" w:rsidRPr="00836E4C">
        <w:rPr>
          <w:b/>
          <w:bCs/>
          <w:i/>
        </w:rPr>
        <w:t>D.- Santa Ana</w:t>
      </w:r>
      <w:r w:rsidRPr="00836E4C">
        <w:rPr>
          <w:b/>
          <w:bCs/>
          <w:i/>
        </w:rPr>
        <w:t>). Plan approvals for juvenile court schools</w:t>
      </w:r>
      <w:r w:rsidRPr="00FE3019">
        <w:rPr>
          <w:iCs/>
        </w:rPr>
        <w:t>.  Spot bill making a nonsubstantive amendment to Education Code 48645.6 which presently requires the county board of education</w:t>
      </w:r>
      <w:r w:rsidR="00FE3019" w:rsidRPr="00FE3019">
        <w:rPr>
          <w:iCs/>
        </w:rPr>
        <w:t xml:space="preserve"> and county supervisors to approve plans for juvenile court classrooms and related education structures in local juvenile facilities. </w:t>
      </w:r>
      <w:r w:rsidR="00FE3019" w:rsidRPr="00FE3019">
        <w:rPr>
          <w:b/>
          <w:bCs/>
          <w:i/>
        </w:rPr>
        <w:t xml:space="preserve">Not </w:t>
      </w:r>
      <w:r w:rsidR="00E36C34">
        <w:rPr>
          <w:b/>
          <w:bCs/>
          <w:i/>
        </w:rPr>
        <w:t xml:space="preserve">yet </w:t>
      </w:r>
      <w:r w:rsidR="00FE3019" w:rsidRPr="00FE3019">
        <w:rPr>
          <w:b/>
          <w:bCs/>
          <w:i/>
        </w:rPr>
        <w:t>assigned.</w:t>
      </w:r>
    </w:p>
    <w:p w14:paraId="15A14250" w14:textId="77777777" w:rsidR="004A2232" w:rsidRDefault="004A2232" w:rsidP="00740BC3">
      <w:pPr>
        <w:rPr>
          <w:i/>
        </w:rPr>
      </w:pPr>
    </w:p>
    <w:p w14:paraId="3E4BACF7" w14:textId="53347E6F" w:rsidR="000D2265" w:rsidRPr="00836E4C" w:rsidRDefault="000D2265" w:rsidP="00740BC3">
      <w:pPr>
        <w:rPr>
          <w:b/>
          <w:bCs/>
          <w:i/>
          <w:iCs/>
        </w:rPr>
      </w:pPr>
      <w:r w:rsidRPr="00836E4C">
        <w:rPr>
          <w:b/>
          <w:bCs/>
          <w:i/>
        </w:rPr>
        <w:t>SB 1013 (Monning, D. – Carmel). Adding members to the Board of State and Community Corrections.</w:t>
      </w:r>
      <w:r>
        <w:rPr>
          <w:i/>
        </w:rPr>
        <w:t xml:space="preserve"> </w:t>
      </w:r>
      <w:r w:rsidR="00836E4C" w:rsidRPr="000B4143">
        <w:rPr>
          <w:color w:val="000000" w:themeColor="text1"/>
          <w:szCs w:val="22"/>
          <w:shd w:val="clear" w:color="auto" w:fill="FFFFFF"/>
        </w:rPr>
        <w:t xml:space="preserve">The Board of State and Community Corrections performs multiple functions including the administration of state justice system grants and the promulgation of local detention facility standards.  The current </w:t>
      </w:r>
      <w:r w:rsidR="00B702C8" w:rsidRPr="000B4143">
        <w:rPr>
          <w:color w:val="000000" w:themeColor="text1"/>
          <w:szCs w:val="22"/>
          <w:shd w:val="clear" w:color="auto" w:fill="FFFFFF"/>
        </w:rPr>
        <w:t>13-member</w:t>
      </w:r>
      <w:r w:rsidR="00836E4C" w:rsidRPr="000B4143">
        <w:rPr>
          <w:color w:val="000000" w:themeColor="text1"/>
          <w:szCs w:val="22"/>
          <w:shd w:val="clear" w:color="auto" w:fill="FFFFFF"/>
        </w:rPr>
        <w:t xml:space="preserve"> Board is comprised of justice system representatives from law enforcement, probation, courts, corrections, counties and community groups appointed by the Governor</w:t>
      </w:r>
      <w:r w:rsidR="00836E4C">
        <w:rPr>
          <w:color w:val="000000" w:themeColor="text1"/>
          <w:szCs w:val="22"/>
          <w:shd w:val="clear" w:color="auto" w:fill="FFFFFF"/>
        </w:rPr>
        <w:t xml:space="preserve"> (10)</w:t>
      </w:r>
      <w:r w:rsidR="00836E4C" w:rsidRPr="000B4143">
        <w:rPr>
          <w:color w:val="000000" w:themeColor="text1"/>
          <w:szCs w:val="22"/>
          <w:shd w:val="clear" w:color="auto" w:fill="FFFFFF"/>
        </w:rPr>
        <w:t>, the Legislature</w:t>
      </w:r>
      <w:r w:rsidR="00836E4C">
        <w:rPr>
          <w:color w:val="000000" w:themeColor="text1"/>
          <w:szCs w:val="22"/>
          <w:shd w:val="clear" w:color="auto" w:fill="FFFFFF"/>
        </w:rPr>
        <w:t xml:space="preserve"> (2)</w:t>
      </w:r>
      <w:r w:rsidR="00E36C34">
        <w:rPr>
          <w:color w:val="000000" w:themeColor="text1"/>
          <w:szCs w:val="22"/>
          <w:shd w:val="clear" w:color="auto" w:fill="FFFFFF"/>
        </w:rPr>
        <w:t xml:space="preserve"> and</w:t>
      </w:r>
      <w:r w:rsidR="00836E4C" w:rsidRPr="000B4143">
        <w:rPr>
          <w:color w:val="000000" w:themeColor="text1"/>
          <w:szCs w:val="22"/>
          <w:shd w:val="clear" w:color="auto" w:fill="FFFFFF"/>
        </w:rPr>
        <w:t xml:space="preserve"> the Courts</w:t>
      </w:r>
      <w:r w:rsidR="00836E4C">
        <w:rPr>
          <w:color w:val="000000" w:themeColor="text1"/>
          <w:szCs w:val="22"/>
          <w:shd w:val="clear" w:color="auto" w:fill="FFFFFF"/>
        </w:rPr>
        <w:t xml:space="preserve"> (1)</w:t>
      </w:r>
      <w:r w:rsidR="00836E4C" w:rsidRPr="000B4143">
        <w:rPr>
          <w:color w:val="000000" w:themeColor="text1"/>
          <w:szCs w:val="22"/>
          <w:shd w:val="clear" w:color="auto" w:fill="FFFFFF"/>
        </w:rPr>
        <w:t>.</w:t>
      </w:r>
      <w:r w:rsidR="00836E4C">
        <w:rPr>
          <w:color w:val="000000" w:themeColor="text1"/>
          <w:szCs w:val="22"/>
          <w:shd w:val="clear" w:color="auto" w:fill="FFFFFF"/>
        </w:rPr>
        <w:t xml:space="preserve"> SB 1013 would add two members who have “been previously convicted of a felony”</w:t>
      </w:r>
      <w:r w:rsidR="00380DC6">
        <w:rPr>
          <w:color w:val="000000" w:themeColor="text1"/>
          <w:szCs w:val="22"/>
          <w:shd w:val="clear" w:color="auto" w:fill="FFFFFF"/>
        </w:rPr>
        <w:t>,</w:t>
      </w:r>
      <w:r w:rsidR="00836E4C">
        <w:rPr>
          <w:color w:val="000000" w:themeColor="text1"/>
          <w:szCs w:val="22"/>
          <w:shd w:val="clear" w:color="auto" w:fill="FFFFFF"/>
        </w:rPr>
        <w:t xml:space="preserve"> to be appointed by the Governor. The bill also adds two previously </w:t>
      </w:r>
      <w:r w:rsidR="00380DC6">
        <w:rPr>
          <w:color w:val="000000" w:themeColor="text1"/>
          <w:szCs w:val="22"/>
          <w:shd w:val="clear" w:color="auto" w:fill="FFFFFF"/>
        </w:rPr>
        <w:t xml:space="preserve">convicted </w:t>
      </w:r>
      <w:r w:rsidR="00836E4C">
        <w:rPr>
          <w:color w:val="000000" w:themeColor="text1"/>
          <w:szCs w:val="22"/>
          <w:shd w:val="clear" w:color="auto" w:fill="FFFFFF"/>
        </w:rPr>
        <w:t>felons to the Cali</w:t>
      </w:r>
      <w:r w:rsidR="00380DC6">
        <w:rPr>
          <w:color w:val="000000" w:themeColor="text1"/>
          <w:szCs w:val="22"/>
          <w:shd w:val="clear" w:color="auto" w:fill="FFFFFF"/>
        </w:rPr>
        <w:t>f</w:t>
      </w:r>
      <w:r w:rsidR="00836E4C">
        <w:rPr>
          <w:color w:val="000000" w:themeColor="text1"/>
          <w:szCs w:val="22"/>
          <w:shd w:val="clear" w:color="auto" w:fill="FFFFFF"/>
        </w:rPr>
        <w:t xml:space="preserve">ornia Workforce Development Board and one previously convicted felon to local workforce development boards.  </w:t>
      </w:r>
      <w:r w:rsidR="00836E4C">
        <w:rPr>
          <w:b/>
          <w:bCs/>
          <w:i/>
          <w:iCs/>
          <w:color w:val="000000" w:themeColor="text1"/>
          <w:szCs w:val="22"/>
          <w:shd w:val="clear" w:color="auto" w:fill="FFFFFF"/>
        </w:rPr>
        <w:t>Not yet assigned.</w:t>
      </w:r>
    </w:p>
    <w:p w14:paraId="7F5FBD1A" w14:textId="35068010" w:rsidR="000D2265" w:rsidRDefault="000D2265" w:rsidP="00740BC3">
      <w:pPr>
        <w:rPr>
          <w:i/>
        </w:rPr>
      </w:pPr>
    </w:p>
    <w:p w14:paraId="11534937" w14:textId="57BB9C61" w:rsidR="00567F6B" w:rsidRPr="00567F6B" w:rsidRDefault="00567F6B" w:rsidP="00740BC3">
      <w:pPr>
        <w:rPr>
          <w:iCs/>
        </w:rPr>
      </w:pPr>
      <w:r>
        <w:rPr>
          <w:b/>
          <w:bCs/>
          <w:i/>
        </w:rPr>
        <w:t xml:space="preserve">SB 1021 (Durazo, D. -  </w:t>
      </w:r>
      <w:r w:rsidR="00700E4A">
        <w:rPr>
          <w:b/>
          <w:bCs/>
          <w:i/>
        </w:rPr>
        <w:t>L.A.</w:t>
      </w:r>
      <w:r>
        <w:rPr>
          <w:b/>
          <w:bCs/>
          <w:i/>
        </w:rPr>
        <w:t xml:space="preserve">). Detention in dependency cases, parental visitation. </w:t>
      </w:r>
      <w:r>
        <w:rPr>
          <w:iCs/>
        </w:rPr>
        <w:t xml:space="preserve">Under current law a juvenile who is the subject of dependency proceedings may be detained by order of the court in an appropriate </w:t>
      </w:r>
      <w:r w:rsidR="00714082">
        <w:rPr>
          <w:iCs/>
        </w:rPr>
        <w:t>non-secure home or shelter under circumstances defined in Welfare and Institutions Code Section 319. This bill provides that where a child is removed from the parental home and detained by order of the court, the court shall not restrict parental visitation any more than is necessary to ensure the child’s safety and well-being</w:t>
      </w:r>
      <w:r w:rsidR="00380DC6">
        <w:rPr>
          <w:iCs/>
        </w:rPr>
        <w:t xml:space="preserve">. </w:t>
      </w:r>
      <w:r w:rsidR="00714082">
        <w:rPr>
          <w:iCs/>
        </w:rPr>
        <w:t>The bill also adds language covering the terms of visitation including time, duration, whether the visit it to be supervised and other visitation conditions.</w:t>
      </w:r>
      <w:r w:rsidR="00714082" w:rsidRPr="00714082">
        <w:rPr>
          <w:b/>
          <w:bCs/>
          <w:i/>
        </w:rPr>
        <w:t xml:space="preserve"> Not yet assigned to committee.</w:t>
      </w:r>
      <w:r>
        <w:rPr>
          <w:iCs/>
        </w:rPr>
        <w:t xml:space="preserve"> </w:t>
      </w:r>
    </w:p>
    <w:p w14:paraId="1F10926A" w14:textId="77777777" w:rsidR="00567F6B" w:rsidRDefault="00567F6B" w:rsidP="00740BC3">
      <w:pPr>
        <w:rPr>
          <w:b/>
          <w:bCs/>
          <w:i/>
        </w:rPr>
      </w:pPr>
    </w:p>
    <w:p w14:paraId="556BBC81" w14:textId="03300711" w:rsidR="00226498" w:rsidRPr="00567F6B" w:rsidRDefault="00226498" w:rsidP="00740BC3">
      <w:pPr>
        <w:rPr>
          <w:b/>
          <w:bCs/>
          <w:i/>
        </w:rPr>
      </w:pPr>
      <w:r w:rsidRPr="00567F6B">
        <w:rPr>
          <w:b/>
          <w:bCs/>
          <w:i/>
        </w:rPr>
        <w:t xml:space="preserve">SB 1045 (Bradford, D. - </w:t>
      </w:r>
      <w:r w:rsidR="00B702C8" w:rsidRPr="00567F6B">
        <w:rPr>
          <w:b/>
          <w:bCs/>
          <w:i/>
        </w:rPr>
        <w:t>Gardena)</w:t>
      </w:r>
      <w:r w:rsidRPr="00567F6B">
        <w:rPr>
          <w:b/>
          <w:bCs/>
          <w:i/>
        </w:rPr>
        <w:t>. Sealing of arrest records after dismissal of conviction.</w:t>
      </w:r>
      <w:r>
        <w:rPr>
          <w:i/>
        </w:rPr>
        <w:t xml:space="preserve"> </w:t>
      </w:r>
      <w:r>
        <w:rPr>
          <w:iCs/>
        </w:rPr>
        <w:t>SB 1045 amends Section 851.91 of the Penal Code which sets out the criteria for sealing of adult arrest records where there is no subsequent conviction on the offense. This bill adds dismissal of the charge after previous conviction to the list of non-conviction circumstances giving rise to eligibility to have the arrest record sealed. Other provisions in Section 851.91</w:t>
      </w:r>
      <w:r w:rsidR="00567F6B">
        <w:rPr>
          <w:iCs/>
        </w:rPr>
        <w:t>, not altered by the bill,</w:t>
      </w:r>
      <w:r>
        <w:rPr>
          <w:iCs/>
        </w:rPr>
        <w:t xml:space="preserve"> exempt certain offenses from sealing and set out criteria for the court’s d</w:t>
      </w:r>
      <w:r w:rsidR="00567F6B">
        <w:rPr>
          <w:iCs/>
        </w:rPr>
        <w:t xml:space="preserve">etermination as to whether the record should be sealed. The bill does not cover juvenile arrest records. </w:t>
      </w:r>
      <w:r w:rsidR="00567F6B" w:rsidRPr="00567F6B">
        <w:rPr>
          <w:b/>
          <w:bCs/>
          <w:i/>
        </w:rPr>
        <w:t xml:space="preserve"> </w:t>
      </w:r>
      <w:r w:rsidR="00BF26BE">
        <w:rPr>
          <w:b/>
          <w:bCs/>
          <w:i/>
        </w:rPr>
        <w:t>Not yet assigned.</w:t>
      </w:r>
    </w:p>
    <w:p w14:paraId="519DA2E0" w14:textId="77777777" w:rsidR="00226498" w:rsidRDefault="00226498" w:rsidP="00740BC3">
      <w:pPr>
        <w:rPr>
          <w:i/>
        </w:rPr>
      </w:pPr>
    </w:p>
    <w:p w14:paraId="0BBF5411" w14:textId="432E28C2" w:rsidR="0031716A" w:rsidRPr="00380DC6" w:rsidRDefault="00380DC6" w:rsidP="00740BC3">
      <w:pPr>
        <w:rPr>
          <w:b/>
          <w:bCs/>
          <w:i/>
        </w:rPr>
      </w:pPr>
      <w:r w:rsidRPr="00380DC6">
        <w:rPr>
          <w:b/>
          <w:bCs/>
          <w:i/>
        </w:rPr>
        <w:t>S</w:t>
      </w:r>
      <w:r w:rsidR="0031716A" w:rsidRPr="006A54BA">
        <w:rPr>
          <w:b/>
          <w:bCs/>
          <w:i/>
        </w:rPr>
        <w:t xml:space="preserve">B 1111 (Durazo, D. </w:t>
      </w:r>
      <w:r w:rsidR="006A54BA">
        <w:rPr>
          <w:b/>
          <w:bCs/>
          <w:i/>
        </w:rPr>
        <w:t xml:space="preserve">– </w:t>
      </w:r>
      <w:r w:rsidR="00B702C8">
        <w:rPr>
          <w:b/>
          <w:bCs/>
          <w:i/>
        </w:rPr>
        <w:t>L.A.</w:t>
      </w:r>
      <w:r w:rsidR="00B702C8" w:rsidRPr="006A54BA">
        <w:rPr>
          <w:b/>
          <w:bCs/>
          <w:i/>
        </w:rPr>
        <w:t>)</w:t>
      </w:r>
      <w:r w:rsidR="0031716A" w:rsidRPr="006A54BA">
        <w:rPr>
          <w:b/>
          <w:bCs/>
          <w:i/>
        </w:rPr>
        <w:t xml:space="preserve">. Spot bill on detention of </w:t>
      </w:r>
      <w:r w:rsidR="006A54BA">
        <w:rPr>
          <w:b/>
          <w:bCs/>
          <w:i/>
        </w:rPr>
        <w:t>persons</w:t>
      </w:r>
      <w:r w:rsidR="0031716A" w:rsidRPr="006A54BA">
        <w:rPr>
          <w:b/>
          <w:bCs/>
          <w:i/>
        </w:rPr>
        <w:t xml:space="preserve"> over </w:t>
      </w:r>
      <w:r w:rsidR="006A54BA">
        <w:rPr>
          <w:b/>
          <w:bCs/>
          <w:i/>
        </w:rPr>
        <w:t xml:space="preserve">age </w:t>
      </w:r>
      <w:r w:rsidR="0031716A" w:rsidRPr="006A54BA">
        <w:rPr>
          <w:b/>
          <w:bCs/>
          <w:i/>
        </w:rPr>
        <w:t>18 in juvenile facilities</w:t>
      </w:r>
      <w:r w:rsidR="0031716A">
        <w:rPr>
          <w:i/>
        </w:rPr>
        <w:t xml:space="preserve">. </w:t>
      </w:r>
      <w:r w:rsidR="0031716A">
        <w:rPr>
          <w:iCs/>
        </w:rPr>
        <w:t>Spot bill making nonsubstantive changes to WIC Sectio</w:t>
      </w:r>
      <w:r w:rsidR="006A54BA">
        <w:rPr>
          <w:iCs/>
        </w:rPr>
        <w:t>n</w:t>
      </w:r>
      <w:r w:rsidR="0031716A">
        <w:rPr>
          <w:iCs/>
        </w:rPr>
        <w:t xml:space="preserve"> 208.5 which presently provides that when a </w:t>
      </w:r>
      <w:r w:rsidR="006A54BA">
        <w:rPr>
          <w:iCs/>
        </w:rPr>
        <w:t xml:space="preserve">person in a county juvenile detention facility </w:t>
      </w:r>
      <w:r w:rsidR="0031716A">
        <w:rPr>
          <w:iCs/>
        </w:rPr>
        <w:t>turns 18,  the juvenile may remain in the juvenile facility until age 19 and thereafter until age 21</w:t>
      </w:r>
      <w:r w:rsidR="006A54BA">
        <w:rPr>
          <w:iCs/>
        </w:rPr>
        <w:t xml:space="preserve">, and without sight and sound separation from those under age 18, </w:t>
      </w:r>
      <w:r w:rsidR="0031716A">
        <w:rPr>
          <w:iCs/>
        </w:rPr>
        <w:t xml:space="preserve"> if such continued detention in the juvenile facility is approved by the Juvenile Court. </w:t>
      </w:r>
      <w:r w:rsidR="0031716A">
        <w:rPr>
          <w:iCs/>
        </w:rPr>
        <w:lastRenderedPageBreak/>
        <w:t xml:space="preserve">This section also </w:t>
      </w:r>
      <w:r w:rsidR="006A54BA">
        <w:rPr>
          <w:iCs/>
        </w:rPr>
        <w:t>provides that</w:t>
      </w:r>
      <w:r w:rsidR="0031716A">
        <w:rPr>
          <w:iCs/>
        </w:rPr>
        <w:t xml:space="preserve"> a county juvenile facility (juvenile hall</w:t>
      </w:r>
      <w:r w:rsidR="006A54BA">
        <w:rPr>
          <w:iCs/>
        </w:rPr>
        <w:t xml:space="preserve"> or probation camp) may continue housing detained individuals between the ages of 19 and 21 without separation from younger inmates, but only upon application to the Board of State and Community Corrections (BSCC)</w:t>
      </w:r>
      <w:r w:rsidR="00AF34BF">
        <w:rPr>
          <w:iCs/>
        </w:rPr>
        <w:t xml:space="preserve"> and</w:t>
      </w:r>
      <w:r w:rsidR="006A54BA">
        <w:rPr>
          <w:iCs/>
        </w:rPr>
        <w:t xml:space="preserve"> certification by BSCC that the facility is suitable and safe to house the mixed-age population.</w:t>
      </w:r>
      <w:r>
        <w:rPr>
          <w:iCs/>
        </w:rPr>
        <w:t xml:space="preserve"> </w:t>
      </w:r>
      <w:r w:rsidRPr="00380DC6">
        <w:rPr>
          <w:b/>
          <w:bCs/>
          <w:i/>
        </w:rPr>
        <w:t>Not yet assigned.</w:t>
      </w:r>
    </w:p>
    <w:p w14:paraId="273E1458" w14:textId="139F37EF" w:rsidR="00120FE5" w:rsidRPr="00380DC6" w:rsidRDefault="00120FE5" w:rsidP="00740BC3">
      <w:pPr>
        <w:rPr>
          <w:b/>
          <w:bCs/>
          <w:iCs/>
        </w:rPr>
      </w:pPr>
    </w:p>
    <w:p w14:paraId="79383F6A" w14:textId="0D12D27A" w:rsidR="00D2218C" w:rsidRPr="00D2218C" w:rsidRDefault="00F66514" w:rsidP="00740BC3">
      <w:pPr>
        <w:rPr>
          <w:b/>
          <w:bCs/>
          <w:i/>
        </w:rPr>
      </w:pPr>
      <w:r>
        <w:rPr>
          <w:b/>
          <w:bCs/>
          <w:i/>
        </w:rPr>
        <w:t xml:space="preserve">SB 1126 (Jones, R.  – Santee). Access to sealed juvenile offense records for competency determinations. </w:t>
      </w:r>
      <w:r>
        <w:rPr>
          <w:iCs/>
        </w:rPr>
        <w:t>SB 1126 modifies Welfare and Institut</w:t>
      </w:r>
      <w:r w:rsidR="00D2218C">
        <w:rPr>
          <w:iCs/>
        </w:rPr>
        <w:t>ion</w:t>
      </w:r>
      <w:r>
        <w:rPr>
          <w:iCs/>
        </w:rPr>
        <w:t>s Code Section 786 which currently establishes a process for the “auto-sealing” of juvenile offense records by the Juv</w:t>
      </w:r>
      <w:r w:rsidR="00D2218C">
        <w:rPr>
          <w:iCs/>
        </w:rPr>
        <w:t>enile</w:t>
      </w:r>
      <w:r>
        <w:rPr>
          <w:iCs/>
        </w:rPr>
        <w:t xml:space="preserve"> Court upon a juvenile’s satisfactory </w:t>
      </w:r>
      <w:r w:rsidR="00D2218C">
        <w:rPr>
          <w:iCs/>
        </w:rPr>
        <w:t xml:space="preserve">completion of a term of probation. </w:t>
      </w:r>
      <w:r>
        <w:rPr>
          <w:iCs/>
        </w:rPr>
        <w:t>This bill would add a further exception to the statutory list of circumstances under which a WI</w:t>
      </w:r>
      <w:r w:rsidR="00D2218C">
        <w:rPr>
          <w:iCs/>
        </w:rPr>
        <w:t>C</w:t>
      </w:r>
      <w:r>
        <w:rPr>
          <w:iCs/>
        </w:rPr>
        <w:t xml:space="preserve"> 786 sealed record can be accessed or utilized for specific purposes. The bill provi</w:t>
      </w:r>
      <w:r w:rsidR="00D2218C">
        <w:rPr>
          <w:iCs/>
        </w:rPr>
        <w:t>d</w:t>
      </w:r>
      <w:r>
        <w:rPr>
          <w:iCs/>
        </w:rPr>
        <w:t>es that where a new petition is filed against a minor having a WIC 786 sealed record and the issue of competency is raised</w:t>
      </w:r>
      <w:r w:rsidR="00D2218C">
        <w:rPr>
          <w:iCs/>
        </w:rPr>
        <w:t xml:space="preserve"> </w:t>
      </w:r>
      <w:r>
        <w:rPr>
          <w:iCs/>
        </w:rPr>
        <w:t>in the new proceeding, the parties to the proceeding (including prosecution, defense, probation, courts) may access, inspect or use information in the sealed record pertaining to prior competency ev</w:t>
      </w:r>
      <w:r w:rsidR="00D2218C">
        <w:rPr>
          <w:iCs/>
        </w:rPr>
        <w:t>aluations</w:t>
      </w:r>
      <w:r>
        <w:rPr>
          <w:iCs/>
        </w:rPr>
        <w:t xml:space="preserve"> and other competency-related information including school records and test results. The information may be accessed only for the purposes of evaluating the minor’s competency and </w:t>
      </w:r>
      <w:r w:rsidR="00D2218C">
        <w:rPr>
          <w:iCs/>
        </w:rPr>
        <w:t xml:space="preserve">providing remedial services and shall not be used to support the imposition of sanctions or penalties on the minor. </w:t>
      </w:r>
      <w:r w:rsidR="00380DC6">
        <w:rPr>
          <w:b/>
          <w:bCs/>
          <w:i/>
        </w:rPr>
        <w:t>Net yet assigned.</w:t>
      </w:r>
    </w:p>
    <w:p w14:paraId="710CFDD0" w14:textId="77777777" w:rsidR="00D2218C" w:rsidRDefault="00D2218C" w:rsidP="00740BC3">
      <w:pPr>
        <w:rPr>
          <w:iCs/>
        </w:rPr>
      </w:pPr>
    </w:p>
    <w:p w14:paraId="689B7C83" w14:textId="7F5D651B" w:rsidR="009374B7" w:rsidRDefault="009374B7" w:rsidP="00740BC3">
      <w:pPr>
        <w:rPr>
          <w:iCs/>
          <w:shd w:val="clear" w:color="auto" w:fill="FFFFFF"/>
        </w:rPr>
      </w:pPr>
      <w:r w:rsidRPr="009374B7">
        <w:rPr>
          <w:b/>
          <w:bCs/>
          <w:i/>
        </w:rPr>
        <w:t xml:space="preserve">SB 1134 (Beall, D. – San Jose). </w:t>
      </w:r>
      <w:r w:rsidR="00B702C8" w:rsidRPr="009374B7">
        <w:rPr>
          <w:b/>
          <w:bCs/>
          <w:i/>
        </w:rPr>
        <w:t>Six-month</w:t>
      </w:r>
      <w:r w:rsidRPr="009374B7">
        <w:rPr>
          <w:b/>
          <w:bCs/>
          <w:i/>
        </w:rPr>
        <w:t xml:space="preserve"> limit on juvenile probation, other </w:t>
      </w:r>
      <w:r>
        <w:rPr>
          <w:b/>
          <w:bCs/>
          <w:i/>
        </w:rPr>
        <w:t xml:space="preserve">juvenile </w:t>
      </w:r>
      <w:r w:rsidRPr="009374B7">
        <w:rPr>
          <w:b/>
          <w:bCs/>
          <w:i/>
        </w:rPr>
        <w:t>probation limits.</w:t>
      </w:r>
      <w:r>
        <w:rPr>
          <w:iCs/>
        </w:rPr>
        <w:t xml:space="preserve"> SB 1134 adds Section 602.05 to the Welfare and Institutions Code stating that when a minor is adjudged to be a ward of the court under Section 602, a period of probation ordered by the court shall not exceed six months, subject to the provision that the court may extend the probation period upon the request of the probation officer or the defense counsel for the minor upon a showing of good cause that extending the period of probation is in the minor’s “best interest”. The bill also amends WIC Section 730 to </w:t>
      </w:r>
      <w:r w:rsidR="00076A4F">
        <w:rPr>
          <w:iCs/>
        </w:rPr>
        <w:t xml:space="preserve">further </w:t>
      </w:r>
      <w:r>
        <w:rPr>
          <w:iCs/>
        </w:rPr>
        <w:t xml:space="preserve">modify the terms of </w:t>
      </w:r>
      <w:r w:rsidR="00076A4F">
        <w:rPr>
          <w:iCs/>
        </w:rPr>
        <w:t xml:space="preserve">juvenile </w:t>
      </w:r>
      <w:r>
        <w:rPr>
          <w:iCs/>
        </w:rPr>
        <w:t>probation</w:t>
      </w:r>
      <w:r w:rsidR="00076A4F">
        <w:rPr>
          <w:iCs/>
        </w:rPr>
        <w:t>.</w:t>
      </w:r>
      <w:r>
        <w:rPr>
          <w:iCs/>
        </w:rPr>
        <w:t xml:space="preserve"> Under this bill, any conditions of probation ordered by the court must be “individually tailored and developmentally appropriate” and the court must determine that the conditions of probation are also “</w:t>
      </w:r>
      <w:r w:rsidRPr="009374B7">
        <w:rPr>
          <w:iCs/>
        </w:rPr>
        <w:t>f</w:t>
      </w:r>
      <w:r w:rsidRPr="009374B7">
        <w:rPr>
          <w:iCs/>
          <w:shd w:val="clear" w:color="auto" w:fill="FFFFFF"/>
        </w:rPr>
        <w:t>itting and proper to the end that justice may be done and the reformation and rehabilitation of the ward enhance</w:t>
      </w:r>
      <w:r>
        <w:rPr>
          <w:iCs/>
          <w:shd w:val="clear" w:color="auto" w:fill="FFFFFF"/>
        </w:rPr>
        <w:t>d.” The bill also deletes broad language in Section 730 that presently allows the Juvenile Court to impose any and all reasonable conditions of probation deemed fitting and proper to serve the</w:t>
      </w:r>
      <w:r w:rsidR="00076A4F">
        <w:rPr>
          <w:iCs/>
          <w:shd w:val="clear" w:color="auto" w:fill="FFFFFF"/>
        </w:rPr>
        <w:t xml:space="preserve"> broad interests of </w:t>
      </w:r>
      <w:r>
        <w:rPr>
          <w:iCs/>
          <w:shd w:val="clear" w:color="auto" w:fill="FFFFFF"/>
        </w:rPr>
        <w:t>justice and rehabilitation.</w:t>
      </w:r>
      <w:r w:rsidRPr="009374B7">
        <w:rPr>
          <w:b/>
          <w:bCs/>
          <w:i/>
          <w:shd w:val="clear" w:color="auto" w:fill="FFFFFF"/>
        </w:rPr>
        <w:t xml:space="preserve"> </w:t>
      </w:r>
      <w:r w:rsidR="00380DC6">
        <w:rPr>
          <w:b/>
          <w:bCs/>
          <w:i/>
          <w:shd w:val="clear" w:color="auto" w:fill="FFFFFF"/>
        </w:rPr>
        <w:t>Not yet assigned to committee.</w:t>
      </w:r>
    </w:p>
    <w:p w14:paraId="110A2D8A" w14:textId="430D1997" w:rsidR="00F66514" w:rsidRDefault="009374B7" w:rsidP="00740BC3">
      <w:pPr>
        <w:rPr>
          <w:b/>
          <w:bCs/>
          <w:i/>
        </w:rPr>
      </w:pPr>
      <w:r>
        <w:rPr>
          <w:iCs/>
          <w:shd w:val="clear" w:color="auto" w:fill="FFFFFF"/>
        </w:rPr>
        <w:t xml:space="preserve"> </w:t>
      </w:r>
    </w:p>
    <w:p w14:paraId="5704E955" w14:textId="6EB68C73" w:rsidR="0031716A" w:rsidRDefault="00120FE5" w:rsidP="00740BC3">
      <w:pPr>
        <w:rPr>
          <w:i/>
        </w:rPr>
      </w:pPr>
      <w:r w:rsidRPr="0050490A">
        <w:rPr>
          <w:b/>
          <w:bCs/>
          <w:i/>
        </w:rPr>
        <w:t xml:space="preserve">SB 1290 (Durazo, D. </w:t>
      </w:r>
      <w:r w:rsidR="00380DC6">
        <w:rPr>
          <w:b/>
          <w:bCs/>
          <w:i/>
        </w:rPr>
        <w:t xml:space="preserve">- </w:t>
      </w:r>
      <w:r w:rsidRPr="0050490A">
        <w:rPr>
          <w:b/>
          <w:bCs/>
          <w:i/>
        </w:rPr>
        <w:t>L.A., and Mitchell, D.- L.A.). Vac</w:t>
      </w:r>
      <w:r w:rsidR="0050490A">
        <w:rPr>
          <w:b/>
          <w:bCs/>
          <w:i/>
        </w:rPr>
        <w:t>a</w:t>
      </w:r>
      <w:r w:rsidRPr="0050490A">
        <w:rPr>
          <w:b/>
          <w:bCs/>
          <w:i/>
        </w:rPr>
        <w:t>ting older assessments and orders to pay county juvenile justice fees</w:t>
      </w:r>
      <w:r>
        <w:rPr>
          <w:iCs/>
        </w:rPr>
        <w:t>.  I</w:t>
      </w:r>
      <w:r w:rsidR="0050490A">
        <w:rPr>
          <w:iCs/>
        </w:rPr>
        <w:t xml:space="preserve">n 2017, California eliminated many court and county fees imposed on juveniles or their parents or guardians for the processing, detention, supervision or attorney representation in the juvenile justice system (Senate Bill 190)  This bill would vacate lingering orders or assessments that were made prior to the 2018 effective date SB 190, as consistent with the changes made by SB 190. </w:t>
      </w:r>
      <w:r w:rsidR="0050490A" w:rsidRPr="0050490A">
        <w:rPr>
          <w:b/>
          <w:bCs/>
          <w:i/>
        </w:rPr>
        <w:t xml:space="preserve"> </w:t>
      </w:r>
      <w:r w:rsidR="00380DC6">
        <w:rPr>
          <w:b/>
          <w:bCs/>
          <w:i/>
        </w:rPr>
        <w:t>Not yet assigned to committee.</w:t>
      </w:r>
    </w:p>
    <w:p w14:paraId="0CED8D1C" w14:textId="77777777" w:rsidR="0031716A" w:rsidRDefault="0031716A" w:rsidP="00740BC3">
      <w:pPr>
        <w:rPr>
          <w:i/>
        </w:rPr>
      </w:pPr>
    </w:p>
    <w:p w14:paraId="08AD9665" w14:textId="727851F8" w:rsidR="00237A80" w:rsidRDefault="002D1FFD" w:rsidP="00740BC3">
      <w:r w:rsidRPr="002D1FFD">
        <w:rPr>
          <w:i/>
        </w:rPr>
        <w:t xml:space="preserve">Bill digests by David Steinhart, Director, Commonweal Juvenile Justice Program. Updated reports are posted on our website at </w:t>
      </w:r>
      <w:hyperlink r:id="rId12" w:history="1">
        <w:r w:rsidRPr="002D1FFD">
          <w:rPr>
            <w:rStyle w:val="Hyperlink"/>
            <w:i/>
          </w:rPr>
          <w:t>www.comjj.org</w:t>
        </w:r>
      </w:hyperlink>
      <w:r w:rsidRPr="002D1FFD">
        <w:rPr>
          <w:i/>
        </w:rPr>
        <w:t>.</w:t>
      </w:r>
    </w:p>
    <w:sectPr w:rsidR="00237A80" w:rsidSect="00A0433E">
      <w:headerReference w:type="default" r:id="rId13"/>
      <w:pgSz w:w="12240" w:h="15840" w:code="1"/>
      <w:pgMar w:top="900" w:right="1260" w:bottom="90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70A81" w14:textId="77777777" w:rsidR="00D66F45" w:rsidRDefault="00D66F45">
      <w:r>
        <w:separator/>
      </w:r>
    </w:p>
  </w:endnote>
  <w:endnote w:type="continuationSeparator" w:id="0">
    <w:p w14:paraId="4E7D3C15" w14:textId="77777777" w:rsidR="00D66F45" w:rsidRDefault="00D6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7ED5" w14:textId="77777777" w:rsidR="00D66F45" w:rsidRDefault="00D66F45">
      <w:r>
        <w:separator/>
      </w:r>
    </w:p>
  </w:footnote>
  <w:footnote w:type="continuationSeparator" w:id="0">
    <w:p w14:paraId="00A103F3" w14:textId="77777777" w:rsidR="00D66F45" w:rsidRDefault="00D66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FE11" w14:textId="2E5D707B" w:rsidR="00AD12C5" w:rsidRPr="00B3489D" w:rsidRDefault="00AD12C5" w:rsidP="002B4677">
    <w:pPr>
      <w:pStyle w:val="Header"/>
      <w:jc w:val="right"/>
      <w:rPr>
        <w:rStyle w:val="PageNumber"/>
        <w:rFonts w:ascii="Arial" w:hAnsi="Arial" w:cs="Arial"/>
        <w:i/>
        <w:u w:val="single"/>
      </w:rPr>
    </w:pPr>
    <w:r>
      <w:rPr>
        <w:rFonts w:ascii="Arial" w:hAnsi="Arial" w:cs="Arial"/>
        <w:i/>
        <w:sz w:val="20"/>
        <w:szCs w:val="20"/>
        <w:u w:val="single"/>
      </w:rPr>
      <w:t xml:space="preserve">Commonweal </w:t>
    </w:r>
    <w:r w:rsidR="00E86A59">
      <w:rPr>
        <w:rFonts w:ascii="Arial" w:hAnsi="Arial" w:cs="Arial"/>
        <w:i/>
        <w:sz w:val="20"/>
        <w:szCs w:val="20"/>
        <w:u w:val="single"/>
      </w:rPr>
      <w:t>- California</w:t>
    </w:r>
    <w:r>
      <w:rPr>
        <w:rFonts w:ascii="Arial" w:hAnsi="Arial" w:cs="Arial"/>
        <w:i/>
        <w:sz w:val="20"/>
        <w:szCs w:val="20"/>
        <w:u w:val="single"/>
      </w:rPr>
      <w:t xml:space="preserve"> Legislative Update </w:t>
    </w:r>
    <w:r w:rsidR="00E86A59">
      <w:rPr>
        <w:rFonts w:ascii="Arial" w:hAnsi="Arial" w:cs="Arial"/>
        <w:i/>
        <w:sz w:val="20"/>
        <w:szCs w:val="20"/>
        <w:u w:val="single"/>
      </w:rPr>
      <w:t xml:space="preserve">– </w:t>
    </w:r>
    <w:r w:rsidR="00CB073D">
      <w:rPr>
        <w:rFonts w:ascii="Arial" w:hAnsi="Arial" w:cs="Arial"/>
        <w:i/>
        <w:sz w:val="20"/>
        <w:szCs w:val="20"/>
        <w:u w:val="single"/>
      </w:rPr>
      <w:t>February 27,</w:t>
    </w:r>
    <w:r w:rsidR="007C5DC2">
      <w:rPr>
        <w:rFonts w:ascii="Arial" w:hAnsi="Arial" w:cs="Arial"/>
        <w:i/>
        <w:sz w:val="20"/>
        <w:szCs w:val="20"/>
        <w:u w:val="single"/>
      </w:rPr>
      <w:t xml:space="preserve"> </w:t>
    </w:r>
    <w:r>
      <w:rPr>
        <w:rFonts w:ascii="Arial" w:hAnsi="Arial" w:cs="Arial"/>
        <w:i/>
        <w:sz w:val="20"/>
        <w:szCs w:val="20"/>
        <w:u w:val="single"/>
      </w:rPr>
      <w:t>20</w:t>
    </w:r>
    <w:r w:rsidR="00891138">
      <w:rPr>
        <w:rFonts w:ascii="Arial" w:hAnsi="Arial" w:cs="Arial"/>
        <w:i/>
        <w:sz w:val="20"/>
        <w:szCs w:val="20"/>
        <w:u w:val="single"/>
      </w:rPr>
      <w:t>20</w:t>
    </w:r>
    <w:r>
      <w:rPr>
        <w:rFonts w:ascii="Arial" w:hAnsi="Arial" w:cs="Arial"/>
        <w:i/>
        <w:sz w:val="20"/>
        <w:szCs w:val="20"/>
        <w:u w:val="single"/>
      </w:rPr>
      <w:t xml:space="preserve"> -   page</w:t>
    </w:r>
    <w:r w:rsidRPr="00B3489D">
      <w:rPr>
        <w:rFonts w:ascii="Arial" w:hAnsi="Arial" w:cs="Arial"/>
        <w:i/>
        <w:sz w:val="20"/>
        <w:szCs w:val="20"/>
        <w:u w:val="single"/>
      </w:rPr>
      <w:t xml:space="preserve"> </w:t>
    </w:r>
    <w:r w:rsidRPr="00D74F3E">
      <w:rPr>
        <w:rStyle w:val="PageNumber"/>
        <w:rFonts w:ascii="Arial" w:hAnsi="Arial" w:cs="Arial"/>
        <w:i/>
        <w:u w:val="single"/>
      </w:rPr>
      <w:fldChar w:fldCharType="begin"/>
    </w:r>
    <w:r w:rsidRPr="00D74F3E">
      <w:rPr>
        <w:rStyle w:val="PageNumber"/>
        <w:rFonts w:ascii="Arial" w:hAnsi="Arial" w:cs="Arial"/>
        <w:i/>
        <w:u w:val="single"/>
      </w:rPr>
      <w:instrText xml:space="preserve"> PAGE </w:instrText>
    </w:r>
    <w:r w:rsidRPr="00D74F3E">
      <w:rPr>
        <w:rStyle w:val="PageNumber"/>
        <w:rFonts w:ascii="Arial" w:hAnsi="Arial" w:cs="Arial"/>
        <w:i/>
        <w:u w:val="single"/>
      </w:rPr>
      <w:fldChar w:fldCharType="separate"/>
    </w:r>
    <w:r>
      <w:rPr>
        <w:rStyle w:val="PageNumber"/>
        <w:rFonts w:ascii="Arial" w:hAnsi="Arial" w:cs="Arial"/>
        <w:i/>
        <w:noProof/>
        <w:u w:val="single"/>
      </w:rPr>
      <w:t>7</w:t>
    </w:r>
    <w:r w:rsidRPr="00D74F3E">
      <w:rPr>
        <w:rStyle w:val="PageNumber"/>
        <w:rFonts w:ascii="Arial" w:hAnsi="Arial" w:cs="Arial"/>
        <w:i/>
        <w:u w:val="single"/>
      </w:rPr>
      <w:fldChar w:fldCharType="end"/>
    </w:r>
  </w:p>
  <w:p w14:paraId="2C44D334" w14:textId="77777777" w:rsidR="00AD12C5" w:rsidRPr="002B4677" w:rsidRDefault="00AD12C5" w:rsidP="002B4677">
    <w:pPr>
      <w:pStyle w:val="Header"/>
      <w:jc w:val="right"/>
      <w:rPr>
        <w:rFonts w:ascii="Arial" w:hAnsi="Arial" w:cs="Arial"/>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10A9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3C86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6B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F000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50AE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C8F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22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740C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A085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50E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6429E"/>
    <w:multiLevelType w:val="hybridMultilevel"/>
    <w:tmpl w:val="A93A8266"/>
    <w:lvl w:ilvl="0" w:tplc="E7007076">
      <w:start w:val="1"/>
      <w:numFmt w:val="bullet"/>
      <w:lvlText w:val=""/>
      <w:lvlJc w:val="left"/>
      <w:pPr>
        <w:tabs>
          <w:tab w:val="num" w:pos="360"/>
        </w:tabs>
        <w:ind w:left="360" w:hanging="360"/>
      </w:pPr>
      <w:rPr>
        <w:rFonts w:ascii="Wingdings" w:hAnsi="Wingdings" w:hint="default"/>
        <w:sz w:val="28"/>
      </w:rPr>
    </w:lvl>
    <w:lvl w:ilvl="1" w:tplc="28B4E6CE">
      <w:start w:val="1"/>
      <w:numFmt w:val="bullet"/>
      <w:lvlText w:val=""/>
      <w:lvlJc w:val="left"/>
      <w:pPr>
        <w:tabs>
          <w:tab w:val="num" w:pos="1080"/>
        </w:tabs>
        <w:ind w:left="1080" w:hanging="360"/>
      </w:pPr>
      <w:rPr>
        <w:rFonts w:ascii="Wingdings" w:hAnsi="Wingdings"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3751E3"/>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D0527F3"/>
    <w:multiLevelType w:val="hybridMultilevel"/>
    <w:tmpl w:val="BD32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1045D1"/>
    <w:multiLevelType w:val="multilevel"/>
    <w:tmpl w:val="6224668A"/>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7710BBE"/>
    <w:multiLevelType w:val="hybridMultilevel"/>
    <w:tmpl w:val="25F46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C0558"/>
    <w:multiLevelType w:val="hybridMultilevel"/>
    <w:tmpl w:val="8144AFE4"/>
    <w:lvl w:ilvl="0" w:tplc="80EC5A92">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7EC7068"/>
    <w:multiLevelType w:val="hybridMultilevel"/>
    <w:tmpl w:val="8528F4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D7244C"/>
    <w:multiLevelType w:val="hybridMultilevel"/>
    <w:tmpl w:val="76A4DBE0"/>
    <w:lvl w:ilvl="0" w:tplc="69AC74D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30F24B3"/>
    <w:multiLevelType w:val="hybridMultilevel"/>
    <w:tmpl w:val="C51C6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EA64CA"/>
    <w:multiLevelType w:val="multilevel"/>
    <w:tmpl w:val="B7BE97DA"/>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1080"/>
        </w:tabs>
        <w:ind w:left="1080" w:hanging="360"/>
      </w:pPr>
      <w:rPr>
        <w:rFonts w:ascii="Wingdings" w:hAnsi="Wingdings" w:hint="default"/>
        <w:sz w:val="2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5A75D1"/>
    <w:multiLevelType w:val="hybridMultilevel"/>
    <w:tmpl w:val="2604E56A"/>
    <w:lvl w:ilvl="0" w:tplc="5D9EE8E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E646A0"/>
    <w:multiLevelType w:val="multilevel"/>
    <w:tmpl w:val="43C4140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27D1691"/>
    <w:multiLevelType w:val="hybridMultilevel"/>
    <w:tmpl w:val="AC547F7C"/>
    <w:lvl w:ilvl="0" w:tplc="57188FE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A4154"/>
    <w:multiLevelType w:val="hybridMultilevel"/>
    <w:tmpl w:val="CE2E5B78"/>
    <w:lvl w:ilvl="0" w:tplc="5D6C8E2A">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9C2166F"/>
    <w:multiLevelType w:val="multilevel"/>
    <w:tmpl w:val="B3289042"/>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A9F2C19"/>
    <w:multiLevelType w:val="hybridMultilevel"/>
    <w:tmpl w:val="DC2A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64B6C"/>
    <w:multiLevelType w:val="multilevel"/>
    <w:tmpl w:val="A22E3C12"/>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641B00"/>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21C6FD9"/>
    <w:multiLevelType w:val="hybridMultilevel"/>
    <w:tmpl w:val="00BA21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1F63B6"/>
    <w:multiLevelType w:val="hybridMultilevel"/>
    <w:tmpl w:val="4906EB9A"/>
    <w:lvl w:ilvl="0" w:tplc="62445EE0">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C82F54"/>
    <w:multiLevelType w:val="multilevel"/>
    <w:tmpl w:val="DB76D36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38F01B2"/>
    <w:multiLevelType w:val="hybridMultilevel"/>
    <w:tmpl w:val="4EAED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5947AF2"/>
    <w:multiLevelType w:val="hybridMultilevel"/>
    <w:tmpl w:val="C5061DDA"/>
    <w:lvl w:ilvl="0" w:tplc="28B4E6CE">
      <w:start w:val="1"/>
      <w:numFmt w:val="bullet"/>
      <w:lvlText w:val=""/>
      <w:lvlJc w:val="left"/>
      <w:pPr>
        <w:tabs>
          <w:tab w:val="num" w:pos="1080"/>
        </w:tabs>
        <w:ind w:left="108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75404E"/>
    <w:multiLevelType w:val="hybridMultilevel"/>
    <w:tmpl w:val="549C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800771"/>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4DB7392E"/>
    <w:multiLevelType w:val="hybridMultilevel"/>
    <w:tmpl w:val="BA94343A"/>
    <w:lvl w:ilvl="0" w:tplc="28B4E6CE">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4E874447"/>
    <w:multiLevelType w:val="hybridMultilevel"/>
    <w:tmpl w:val="51E0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F15660"/>
    <w:multiLevelType w:val="hybridMultilevel"/>
    <w:tmpl w:val="E682AC66"/>
    <w:lvl w:ilvl="0" w:tplc="8C68190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FF2361"/>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5870005A"/>
    <w:multiLevelType w:val="hybridMultilevel"/>
    <w:tmpl w:val="3C7CEC72"/>
    <w:lvl w:ilvl="0" w:tplc="69AC74D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C8772A9"/>
    <w:multiLevelType w:val="hybridMultilevel"/>
    <w:tmpl w:val="01DC93F8"/>
    <w:lvl w:ilvl="0" w:tplc="E700707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CAB5AFC"/>
    <w:multiLevelType w:val="hybridMultilevel"/>
    <w:tmpl w:val="D37CE3E2"/>
    <w:lvl w:ilvl="0" w:tplc="2164571A">
      <w:start w:val="2007"/>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3B0A7C"/>
    <w:multiLevelType w:val="hybridMultilevel"/>
    <w:tmpl w:val="E62E25A0"/>
    <w:lvl w:ilvl="0" w:tplc="7FAC8F08">
      <w:start w:val="415"/>
      <w:numFmt w:val="bullet"/>
      <w:lvlText w:val=""/>
      <w:lvlJc w:val="left"/>
      <w:pPr>
        <w:tabs>
          <w:tab w:val="num" w:pos="360"/>
        </w:tabs>
        <w:ind w:left="360" w:hanging="360"/>
      </w:pPr>
      <w:rPr>
        <w:rFonts w:ascii="Wingdings" w:hAnsi="Wingdings" w:cs="Times New Roman"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8F3774"/>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DF17300"/>
    <w:multiLevelType w:val="multilevel"/>
    <w:tmpl w:val="3F6C87EE"/>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6F3F0974"/>
    <w:multiLevelType w:val="hybridMultilevel"/>
    <w:tmpl w:val="BAF873EA"/>
    <w:lvl w:ilvl="0" w:tplc="7FAC8F08">
      <w:start w:val="415"/>
      <w:numFmt w:val="bullet"/>
      <w:lvlText w:val=""/>
      <w:lvlJc w:val="left"/>
      <w:pPr>
        <w:tabs>
          <w:tab w:val="num" w:pos="360"/>
        </w:tabs>
        <w:ind w:left="360" w:hanging="360"/>
      </w:pPr>
      <w:rPr>
        <w:rFonts w:ascii="Wingdings" w:hAnsi="Wingdings" w:cs="Times New Roman"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706729"/>
    <w:multiLevelType w:val="hybridMultilevel"/>
    <w:tmpl w:val="4A225014"/>
    <w:lvl w:ilvl="0" w:tplc="4292276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857CA6"/>
    <w:multiLevelType w:val="hybridMultilevel"/>
    <w:tmpl w:val="861C8A0C"/>
    <w:lvl w:ilvl="0" w:tplc="28B4E6CE">
      <w:start w:val="1"/>
      <w:numFmt w:val="bullet"/>
      <w:lvlText w:val=""/>
      <w:lvlJc w:val="left"/>
      <w:pPr>
        <w:tabs>
          <w:tab w:val="num" w:pos="1080"/>
        </w:tabs>
        <w:ind w:left="108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AD0367"/>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7C6F06CF"/>
    <w:multiLevelType w:val="hybridMultilevel"/>
    <w:tmpl w:val="A1D61C42"/>
    <w:lvl w:ilvl="0" w:tplc="6E10EFAC">
      <w:start w:val="1"/>
      <w:numFmt w:val="bullet"/>
      <w:lvlText w:val=""/>
      <w:lvlJc w:val="left"/>
      <w:pPr>
        <w:tabs>
          <w:tab w:val="num" w:pos="362"/>
        </w:tabs>
        <w:ind w:left="362" w:hanging="433"/>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27"/>
  </w:num>
  <w:num w:numId="3">
    <w:abstractNumId w:val="38"/>
  </w:num>
  <w:num w:numId="4">
    <w:abstractNumId w:val="44"/>
  </w:num>
  <w:num w:numId="5">
    <w:abstractNumId w:val="17"/>
  </w:num>
  <w:num w:numId="6">
    <w:abstractNumId w:val="39"/>
  </w:num>
  <w:num w:numId="7">
    <w:abstractNumId w:val="48"/>
  </w:num>
  <w:num w:numId="8">
    <w:abstractNumId w:val="21"/>
  </w:num>
  <w:num w:numId="9">
    <w:abstractNumId w:val="34"/>
  </w:num>
  <w:num w:numId="10">
    <w:abstractNumId w:val="24"/>
  </w:num>
  <w:num w:numId="11">
    <w:abstractNumId w:val="43"/>
  </w:num>
  <w:num w:numId="12">
    <w:abstractNumId w:val="13"/>
  </w:num>
  <w:num w:numId="13">
    <w:abstractNumId w:val="11"/>
  </w:num>
  <w:num w:numId="14">
    <w:abstractNumId w:val="30"/>
  </w:num>
  <w:num w:numId="15">
    <w:abstractNumId w:val="42"/>
  </w:num>
  <w:num w:numId="16">
    <w:abstractNumId w:val="45"/>
  </w:num>
  <w:num w:numId="17">
    <w:abstractNumId w:val="41"/>
  </w:num>
  <w:num w:numId="18">
    <w:abstractNumId w:val="40"/>
  </w:num>
  <w:num w:numId="19">
    <w:abstractNumId w:val="10"/>
  </w:num>
  <w:num w:numId="20">
    <w:abstractNumId w:val="22"/>
  </w:num>
  <w:num w:numId="21">
    <w:abstractNumId w:val="26"/>
  </w:num>
  <w:num w:numId="22">
    <w:abstractNumId w:val="20"/>
  </w:num>
  <w:num w:numId="23">
    <w:abstractNumId w:val="19"/>
  </w:num>
  <w:num w:numId="24">
    <w:abstractNumId w:val="35"/>
  </w:num>
  <w:num w:numId="25">
    <w:abstractNumId w:val="47"/>
  </w:num>
  <w:num w:numId="26">
    <w:abstractNumId w:val="32"/>
  </w:num>
  <w:num w:numId="27">
    <w:abstractNumId w:val="15"/>
  </w:num>
  <w:num w:numId="28">
    <w:abstractNumId w:val="23"/>
  </w:num>
  <w:num w:numId="29">
    <w:abstractNumId w:val="29"/>
  </w:num>
  <w:num w:numId="30">
    <w:abstractNumId w:val="46"/>
  </w:num>
  <w:num w:numId="31">
    <w:abstractNumId w:val="37"/>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31"/>
  </w:num>
  <w:num w:numId="44">
    <w:abstractNumId w:val="12"/>
  </w:num>
  <w:num w:numId="45">
    <w:abstractNumId w:val="33"/>
  </w:num>
  <w:num w:numId="46">
    <w:abstractNumId w:val="28"/>
  </w:num>
  <w:num w:numId="47">
    <w:abstractNumId w:val="36"/>
  </w:num>
  <w:num w:numId="48">
    <w:abstractNumId w:val="25"/>
  </w:num>
  <w:num w:numId="49">
    <w:abstractNumId w:val="1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04"/>
    <w:rsid w:val="00000E21"/>
    <w:rsid w:val="00001FDD"/>
    <w:rsid w:val="00002387"/>
    <w:rsid w:val="00003956"/>
    <w:rsid w:val="00003E42"/>
    <w:rsid w:val="000046C5"/>
    <w:rsid w:val="00004B9A"/>
    <w:rsid w:val="0000555C"/>
    <w:rsid w:val="0001046E"/>
    <w:rsid w:val="00010C0F"/>
    <w:rsid w:val="00012AB6"/>
    <w:rsid w:val="00014C98"/>
    <w:rsid w:val="00015E11"/>
    <w:rsid w:val="00016419"/>
    <w:rsid w:val="00016B01"/>
    <w:rsid w:val="00016C5A"/>
    <w:rsid w:val="00017BAF"/>
    <w:rsid w:val="00017E0E"/>
    <w:rsid w:val="00020093"/>
    <w:rsid w:val="0002029D"/>
    <w:rsid w:val="000209B9"/>
    <w:rsid w:val="000242D7"/>
    <w:rsid w:val="000300DA"/>
    <w:rsid w:val="0003017D"/>
    <w:rsid w:val="00030821"/>
    <w:rsid w:val="000308A9"/>
    <w:rsid w:val="0003110A"/>
    <w:rsid w:val="000314E2"/>
    <w:rsid w:val="0003168A"/>
    <w:rsid w:val="00031A7E"/>
    <w:rsid w:val="00031D8E"/>
    <w:rsid w:val="000334ED"/>
    <w:rsid w:val="000336AD"/>
    <w:rsid w:val="00033ACC"/>
    <w:rsid w:val="00033CCC"/>
    <w:rsid w:val="00034679"/>
    <w:rsid w:val="000346A1"/>
    <w:rsid w:val="00035325"/>
    <w:rsid w:val="00035E19"/>
    <w:rsid w:val="000363AC"/>
    <w:rsid w:val="00036C31"/>
    <w:rsid w:val="00036F27"/>
    <w:rsid w:val="000373CD"/>
    <w:rsid w:val="00037BCE"/>
    <w:rsid w:val="00040D1A"/>
    <w:rsid w:val="00041564"/>
    <w:rsid w:val="00041677"/>
    <w:rsid w:val="00041767"/>
    <w:rsid w:val="0004247A"/>
    <w:rsid w:val="00042644"/>
    <w:rsid w:val="00042EF0"/>
    <w:rsid w:val="00043884"/>
    <w:rsid w:val="0004596F"/>
    <w:rsid w:val="00046531"/>
    <w:rsid w:val="000471DA"/>
    <w:rsid w:val="00052004"/>
    <w:rsid w:val="000526CC"/>
    <w:rsid w:val="000533BE"/>
    <w:rsid w:val="00054BAD"/>
    <w:rsid w:val="00055280"/>
    <w:rsid w:val="0005659E"/>
    <w:rsid w:val="00056DA6"/>
    <w:rsid w:val="00057113"/>
    <w:rsid w:val="000577F0"/>
    <w:rsid w:val="00060D59"/>
    <w:rsid w:val="00061393"/>
    <w:rsid w:val="00062DDD"/>
    <w:rsid w:val="0006408F"/>
    <w:rsid w:val="000641DD"/>
    <w:rsid w:val="00064A54"/>
    <w:rsid w:val="00064C65"/>
    <w:rsid w:val="0006549B"/>
    <w:rsid w:val="00065B22"/>
    <w:rsid w:val="000707DF"/>
    <w:rsid w:val="00071265"/>
    <w:rsid w:val="00071B32"/>
    <w:rsid w:val="00071FAF"/>
    <w:rsid w:val="0007349E"/>
    <w:rsid w:val="00074118"/>
    <w:rsid w:val="00074A33"/>
    <w:rsid w:val="00076A4F"/>
    <w:rsid w:val="00077B50"/>
    <w:rsid w:val="00082269"/>
    <w:rsid w:val="00082570"/>
    <w:rsid w:val="00082664"/>
    <w:rsid w:val="000845EA"/>
    <w:rsid w:val="000852EC"/>
    <w:rsid w:val="00085ACB"/>
    <w:rsid w:val="00087B4E"/>
    <w:rsid w:val="00090590"/>
    <w:rsid w:val="0009280D"/>
    <w:rsid w:val="00092FD7"/>
    <w:rsid w:val="0009320F"/>
    <w:rsid w:val="000932E0"/>
    <w:rsid w:val="0009389A"/>
    <w:rsid w:val="0009536B"/>
    <w:rsid w:val="000961B2"/>
    <w:rsid w:val="00096310"/>
    <w:rsid w:val="00096CFC"/>
    <w:rsid w:val="00096DAD"/>
    <w:rsid w:val="00097627"/>
    <w:rsid w:val="000A02AB"/>
    <w:rsid w:val="000A033F"/>
    <w:rsid w:val="000A084B"/>
    <w:rsid w:val="000A0E81"/>
    <w:rsid w:val="000A25F1"/>
    <w:rsid w:val="000A2E94"/>
    <w:rsid w:val="000B018D"/>
    <w:rsid w:val="000B26B7"/>
    <w:rsid w:val="000B3030"/>
    <w:rsid w:val="000B39A7"/>
    <w:rsid w:val="000B3BB9"/>
    <w:rsid w:val="000B4143"/>
    <w:rsid w:val="000B5023"/>
    <w:rsid w:val="000B67A7"/>
    <w:rsid w:val="000B73D6"/>
    <w:rsid w:val="000B7E94"/>
    <w:rsid w:val="000C1399"/>
    <w:rsid w:val="000C18A2"/>
    <w:rsid w:val="000C253A"/>
    <w:rsid w:val="000C2DE0"/>
    <w:rsid w:val="000C32CF"/>
    <w:rsid w:val="000C3949"/>
    <w:rsid w:val="000C3E9F"/>
    <w:rsid w:val="000C4391"/>
    <w:rsid w:val="000C4AD2"/>
    <w:rsid w:val="000C5088"/>
    <w:rsid w:val="000C559A"/>
    <w:rsid w:val="000C5951"/>
    <w:rsid w:val="000C5E33"/>
    <w:rsid w:val="000C7AD4"/>
    <w:rsid w:val="000D0BEF"/>
    <w:rsid w:val="000D1845"/>
    <w:rsid w:val="000D2265"/>
    <w:rsid w:val="000D2626"/>
    <w:rsid w:val="000D2E29"/>
    <w:rsid w:val="000D3170"/>
    <w:rsid w:val="000D401D"/>
    <w:rsid w:val="000D513A"/>
    <w:rsid w:val="000D5C26"/>
    <w:rsid w:val="000D6756"/>
    <w:rsid w:val="000D678F"/>
    <w:rsid w:val="000D706A"/>
    <w:rsid w:val="000D71D6"/>
    <w:rsid w:val="000E022E"/>
    <w:rsid w:val="000E1161"/>
    <w:rsid w:val="000E18AC"/>
    <w:rsid w:val="000E1DD9"/>
    <w:rsid w:val="000E2030"/>
    <w:rsid w:val="000E32A3"/>
    <w:rsid w:val="000E3589"/>
    <w:rsid w:val="000E38E3"/>
    <w:rsid w:val="000E4392"/>
    <w:rsid w:val="000E6378"/>
    <w:rsid w:val="000E6A27"/>
    <w:rsid w:val="000E6B9D"/>
    <w:rsid w:val="000E7304"/>
    <w:rsid w:val="000E786F"/>
    <w:rsid w:val="000F02C0"/>
    <w:rsid w:val="000F2191"/>
    <w:rsid w:val="000F29FE"/>
    <w:rsid w:val="000F2A66"/>
    <w:rsid w:val="000F2C0D"/>
    <w:rsid w:val="000F5B56"/>
    <w:rsid w:val="000F61AF"/>
    <w:rsid w:val="000F651E"/>
    <w:rsid w:val="000F6614"/>
    <w:rsid w:val="000F6E4E"/>
    <w:rsid w:val="000F705A"/>
    <w:rsid w:val="000F706F"/>
    <w:rsid w:val="000F708B"/>
    <w:rsid w:val="000F7A02"/>
    <w:rsid w:val="0010069E"/>
    <w:rsid w:val="001018AD"/>
    <w:rsid w:val="00102B06"/>
    <w:rsid w:val="00103987"/>
    <w:rsid w:val="0010487B"/>
    <w:rsid w:val="00105B64"/>
    <w:rsid w:val="00106AE6"/>
    <w:rsid w:val="00107EA6"/>
    <w:rsid w:val="0011113D"/>
    <w:rsid w:val="00112189"/>
    <w:rsid w:val="00112A0C"/>
    <w:rsid w:val="00113386"/>
    <w:rsid w:val="00113695"/>
    <w:rsid w:val="00113939"/>
    <w:rsid w:val="00113C60"/>
    <w:rsid w:val="00113FD2"/>
    <w:rsid w:val="00114121"/>
    <w:rsid w:val="00115159"/>
    <w:rsid w:val="00116BEA"/>
    <w:rsid w:val="00117369"/>
    <w:rsid w:val="00120E90"/>
    <w:rsid w:val="00120FE5"/>
    <w:rsid w:val="00121661"/>
    <w:rsid w:val="00121E3E"/>
    <w:rsid w:val="00122AC5"/>
    <w:rsid w:val="00124371"/>
    <w:rsid w:val="001250A8"/>
    <w:rsid w:val="001259EF"/>
    <w:rsid w:val="00125E6C"/>
    <w:rsid w:val="00126317"/>
    <w:rsid w:val="00126502"/>
    <w:rsid w:val="001269D9"/>
    <w:rsid w:val="00126D69"/>
    <w:rsid w:val="001277FC"/>
    <w:rsid w:val="00131847"/>
    <w:rsid w:val="001334B5"/>
    <w:rsid w:val="0013584F"/>
    <w:rsid w:val="00135EA3"/>
    <w:rsid w:val="00137F8A"/>
    <w:rsid w:val="00140C25"/>
    <w:rsid w:val="00140F60"/>
    <w:rsid w:val="00141189"/>
    <w:rsid w:val="00143CD4"/>
    <w:rsid w:val="00143F27"/>
    <w:rsid w:val="00144481"/>
    <w:rsid w:val="0014785F"/>
    <w:rsid w:val="00153F27"/>
    <w:rsid w:val="00153F65"/>
    <w:rsid w:val="001541BF"/>
    <w:rsid w:val="001542CF"/>
    <w:rsid w:val="001549B3"/>
    <w:rsid w:val="00154D8E"/>
    <w:rsid w:val="00155DDB"/>
    <w:rsid w:val="001562A0"/>
    <w:rsid w:val="00156620"/>
    <w:rsid w:val="0015702D"/>
    <w:rsid w:val="0015771F"/>
    <w:rsid w:val="00157A05"/>
    <w:rsid w:val="00160013"/>
    <w:rsid w:val="001601A3"/>
    <w:rsid w:val="0016054E"/>
    <w:rsid w:val="00160700"/>
    <w:rsid w:val="00160FEB"/>
    <w:rsid w:val="00162417"/>
    <w:rsid w:val="00163720"/>
    <w:rsid w:val="00164D08"/>
    <w:rsid w:val="0016537A"/>
    <w:rsid w:val="001707AF"/>
    <w:rsid w:val="00170B38"/>
    <w:rsid w:val="00172298"/>
    <w:rsid w:val="00172DC5"/>
    <w:rsid w:val="00173286"/>
    <w:rsid w:val="00176F1B"/>
    <w:rsid w:val="001773FE"/>
    <w:rsid w:val="0018200C"/>
    <w:rsid w:val="00182539"/>
    <w:rsid w:val="00182CA8"/>
    <w:rsid w:val="00182D7B"/>
    <w:rsid w:val="0018340B"/>
    <w:rsid w:val="001842C9"/>
    <w:rsid w:val="00185524"/>
    <w:rsid w:val="001864FB"/>
    <w:rsid w:val="00190466"/>
    <w:rsid w:val="0019049F"/>
    <w:rsid w:val="001936C4"/>
    <w:rsid w:val="0019426A"/>
    <w:rsid w:val="001945C9"/>
    <w:rsid w:val="00195C79"/>
    <w:rsid w:val="00195F5B"/>
    <w:rsid w:val="001969C3"/>
    <w:rsid w:val="00197D6A"/>
    <w:rsid w:val="001A2296"/>
    <w:rsid w:val="001A231E"/>
    <w:rsid w:val="001A260F"/>
    <w:rsid w:val="001A2ED4"/>
    <w:rsid w:val="001A34F6"/>
    <w:rsid w:val="001A367E"/>
    <w:rsid w:val="001A540F"/>
    <w:rsid w:val="001A7936"/>
    <w:rsid w:val="001A7974"/>
    <w:rsid w:val="001B0A23"/>
    <w:rsid w:val="001B1780"/>
    <w:rsid w:val="001B1B6C"/>
    <w:rsid w:val="001B29FC"/>
    <w:rsid w:val="001B3F31"/>
    <w:rsid w:val="001B4A6C"/>
    <w:rsid w:val="001B4AB2"/>
    <w:rsid w:val="001B561C"/>
    <w:rsid w:val="001B594E"/>
    <w:rsid w:val="001B5C1A"/>
    <w:rsid w:val="001B5DD7"/>
    <w:rsid w:val="001B5E0E"/>
    <w:rsid w:val="001C00CB"/>
    <w:rsid w:val="001C0B07"/>
    <w:rsid w:val="001C0B23"/>
    <w:rsid w:val="001C0EE8"/>
    <w:rsid w:val="001C1309"/>
    <w:rsid w:val="001C13C4"/>
    <w:rsid w:val="001C185D"/>
    <w:rsid w:val="001C2471"/>
    <w:rsid w:val="001C3BE9"/>
    <w:rsid w:val="001C4949"/>
    <w:rsid w:val="001C694A"/>
    <w:rsid w:val="001D0FA0"/>
    <w:rsid w:val="001D2778"/>
    <w:rsid w:val="001D3019"/>
    <w:rsid w:val="001D429C"/>
    <w:rsid w:val="001D5414"/>
    <w:rsid w:val="001D5697"/>
    <w:rsid w:val="001D71DA"/>
    <w:rsid w:val="001D728A"/>
    <w:rsid w:val="001D76D2"/>
    <w:rsid w:val="001D7763"/>
    <w:rsid w:val="001D7C16"/>
    <w:rsid w:val="001E1934"/>
    <w:rsid w:val="001E207F"/>
    <w:rsid w:val="001E20FA"/>
    <w:rsid w:val="001E3123"/>
    <w:rsid w:val="001E3B51"/>
    <w:rsid w:val="001E4B88"/>
    <w:rsid w:val="001E57C9"/>
    <w:rsid w:val="001E6A35"/>
    <w:rsid w:val="001E7699"/>
    <w:rsid w:val="001F0B38"/>
    <w:rsid w:val="001F30AB"/>
    <w:rsid w:val="001F3F09"/>
    <w:rsid w:val="001F3FCE"/>
    <w:rsid w:val="001F480F"/>
    <w:rsid w:val="001F486F"/>
    <w:rsid w:val="001F48C3"/>
    <w:rsid w:val="001F5AAE"/>
    <w:rsid w:val="001F709C"/>
    <w:rsid w:val="00201A9E"/>
    <w:rsid w:val="002033E6"/>
    <w:rsid w:val="002035DE"/>
    <w:rsid w:val="00203A6D"/>
    <w:rsid w:val="00204869"/>
    <w:rsid w:val="00204CD1"/>
    <w:rsid w:val="00207DD9"/>
    <w:rsid w:val="0021114B"/>
    <w:rsid w:val="00211163"/>
    <w:rsid w:val="00211D36"/>
    <w:rsid w:val="002124A6"/>
    <w:rsid w:val="002127A5"/>
    <w:rsid w:val="002131FB"/>
    <w:rsid w:val="00213D11"/>
    <w:rsid w:val="00213E57"/>
    <w:rsid w:val="00215DA2"/>
    <w:rsid w:val="0021615E"/>
    <w:rsid w:val="002166DF"/>
    <w:rsid w:val="0021685C"/>
    <w:rsid w:val="002176AA"/>
    <w:rsid w:val="002176E8"/>
    <w:rsid w:val="0022031C"/>
    <w:rsid w:val="00220900"/>
    <w:rsid w:val="00220972"/>
    <w:rsid w:val="00221699"/>
    <w:rsid w:val="00221FC0"/>
    <w:rsid w:val="00223213"/>
    <w:rsid w:val="0022372A"/>
    <w:rsid w:val="00223A33"/>
    <w:rsid w:val="0022487A"/>
    <w:rsid w:val="00225446"/>
    <w:rsid w:val="00226498"/>
    <w:rsid w:val="002269B7"/>
    <w:rsid w:val="00226C15"/>
    <w:rsid w:val="00227528"/>
    <w:rsid w:val="00227A6E"/>
    <w:rsid w:val="00227E89"/>
    <w:rsid w:val="002303F8"/>
    <w:rsid w:val="0023073E"/>
    <w:rsid w:val="002319FF"/>
    <w:rsid w:val="002324E2"/>
    <w:rsid w:val="00232D50"/>
    <w:rsid w:val="00233BEA"/>
    <w:rsid w:val="00233BF1"/>
    <w:rsid w:val="0023401D"/>
    <w:rsid w:val="00234469"/>
    <w:rsid w:val="00234BC1"/>
    <w:rsid w:val="00234E01"/>
    <w:rsid w:val="00235A68"/>
    <w:rsid w:val="00236191"/>
    <w:rsid w:val="00236883"/>
    <w:rsid w:val="002368B7"/>
    <w:rsid w:val="00237A80"/>
    <w:rsid w:val="0024014B"/>
    <w:rsid w:val="00242032"/>
    <w:rsid w:val="00243247"/>
    <w:rsid w:val="00243DD9"/>
    <w:rsid w:val="00243E8E"/>
    <w:rsid w:val="002440E7"/>
    <w:rsid w:val="0024456E"/>
    <w:rsid w:val="00244CBB"/>
    <w:rsid w:val="00244EAF"/>
    <w:rsid w:val="002459D4"/>
    <w:rsid w:val="002468EE"/>
    <w:rsid w:val="00246B3E"/>
    <w:rsid w:val="00246FB1"/>
    <w:rsid w:val="00247726"/>
    <w:rsid w:val="00250056"/>
    <w:rsid w:val="002508D3"/>
    <w:rsid w:val="00251179"/>
    <w:rsid w:val="002513BE"/>
    <w:rsid w:val="002516CD"/>
    <w:rsid w:val="00253074"/>
    <w:rsid w:val="00254515"/>
    <w:rsid w:val="0025527F"/>
    <w:rsid w:val="002600AB"/>
    <w:rsid w:val="00261602"/>
    <w:rsid w:val="00262291"/>
    <w:rsid w:val="002635E5"/>
    <w:rsid w:val="00263D1A"/>
    <w:rsid w:val="00263E72"/>
    <w:rsid w:val="0026400B"/>
    <w:rsid w:val="00270EAA"/>
    <w:rsid w:val="002710DA"/>
    <w:rsid w:val="00272A8A"/>
    <w:rsid w:val="00273598"/>
    <w:rsid w:val="00274A2D"/>
    <w:rsid w:val="00275C68"/>
    <w:rsid w:val="00277955"/>
    <w:rsid w:val="00277D50"/>
    <w:rsid w:val="002809D5"/>
    <w:rsid w:val="00280F87"/>
    <w:rsid w:val="00281E8D"/>
    <w:rsid w:val="00283595"/>
    <w:rsid w:val="00283AB4"/>
    <w:rsid w:val="00284864"/>
    <w:rsid w:val="002853A9"/>
    <w:rsid w:val="00285460"/>
    <w:rsid w:val="00286C83"/>
    <w:rsid w:val="00287631"/>
    <w:rsid w:val="00287AF0"/>
    <w:rsid w:val="0029096C"/>
    <w:rsid w:val="00291C60"/>
    <w:rsid w:val="00292238"/>
    <w:rsid w:val="002926E0"/>
    <w:rsid w:val="002929AE"/>
    <w:rsid w:val="00292BCE"/>
    <w:rsid w:val="00293500"/>
    <w:rsid w:val="00294F49"/>
    <w:rsid w:val="0029516B"/>
    <w:rsid w:val="00295AFB"/>
    <w:rsid w:val="00296B7A"/>
    <w:rsid w:val="002979B4"/>
    <w:rsid w:val="002A070C"/>
    <w:rsid w:val="002A0888"/>
    <w:rsid w:val="002A311B"/>
    <w:rsid w:val="002A4069"/>
    <w:rsid w:val="002A5EB4"/>
    <w:rsid w:val="002A7B94"/>
    <w:rsid w:val="002B0FB0"/>
    <w:rsid w:val="002B1284"/>
    <w:rsid w:val="002B1406"/>
    <w:rsid w:val="002B1755"/>
    <w:rsid w:val="002B3463"/>
    <w:rsid w:val="002B3C58"/>
    <w:rsid w:val="002B3CEC"/>
    <w:rsid w:val="002B3E49"/>
    <w:rsid w:val="002B4163"/>
    <w:rsid w:val="002B4677"/>
    <w:rsid w:val="002B7D87"/>
    <w:rsid w:val="002C181C"/>
    <w:rsid w:val="002C22E0"/>
    <w:rsid w:val="002C2774"/>
    <w:rsid w:val="002C546B"/>
    <w:rsid w:val="002C68DE"/>
    <w:rsid w:val="002C6FDF"/>
    <w:rsid w:val="002C7004"/>
    <w:rsid w:val="002D15C0"/>
    <w:rsid w:val="002D1FFD"/>
    <w:rsid w:val="002D20AA"/>
    <w:rsid w:val="002D21A1"/>
    <w:rsid w:val="002D2D93"/>
    <w:rsid w:val="002D4646"/>
    <w:rsid w:val="002D4853"/>
    <w:rsid w:val="002D4D92"/>
    <w:rsid w:val="002D4DCE"/>
    <w:rsid w:val="002D6516"/>
    <w:rsid w:val="002D7669"/>
    <w:rsid w:val="002D78AF"/>
    <w:rsid w:val="002E0887"/>
    <w:rsid w:val="002E09B8"/>
    <w:rsid w:val="002E0EB9"/>
    <w:rsid w:val="002E1470"/>
    <w:rsid w:val="002E4CEE"/>
    <w:rsid w:val="002E5B31"/>
    <w:rsid w:val="002E62DA"/>
    <w:rsid w:val="002E6C80"/>
    <w:rsid w:val="002E729E"/>
    <w:rsid w:val="002E7ADE"/>
    <w:rsid w:val="002F03AA"/>
    <w:rsid w:val="002F0804"/>
    <w:rsid w:val="002F0C13"/>
    <w:rsid w:val="002F1BB7"/>
    <w:rsid w:val="002F2549"/>
    <w:rsid w:val="002F37C2"/>
    <w:rsid w:val="002F44F8"/>
    <w:rsid w:val="002F45AC"/>
    <w:rsid w:val="002F4782"/>
    <w:rsid w:val="002F4C2E"/>
    <w:rsid w:val="002F5748"/>
    <w:rsid w:val="002F6C36"/>
    <w:rsid w:val="002F78EE"/>
    <w:rsid w:val="002F7DF2"/>
    <w:rsid w:val="00300BA1"/>
    <w:rsid w:val="00300C8D"/>
    <w:rsid w:val="003016E4"/>
    <w:rsid w:val="003025A2"/>
    <w:rsid w:val="00304434"/>
    <w:rsid w:val="00304838"/>
    <w:rsid w:val="0030505D"/>
    <w:rsid w:val="00305F35"/>
    <w:rsid w:val="00305FD4"/>
    <w:rsid w:val="0030609E"/>
    <w:rsid w:val="0030688E"/>
    <w:rsid w:val="0030720E"/>
    <w:rsid w:val="00307504"/>
    <w:rsid w:val="00307CBB"/>
    <w:rsid w:val="00313C95"/>
    <w:rsid w:val="0031454C"/>
    <w:rsid w:val="003158DD"/>
    <w:rsid w:val="00316CDE"/>
    <w:rsid w:val="0031716A"/>
    <w:rsid w:val="003177BE"/>
    <w:rsid w:val="003207EB"/>
    <w:rsid w:val="003214EC"/>
    <w:rsid w:val="00322A4E"/>
    <w:rsid w:val="00323A12"/>
    <w:rsid w:val="00324A23"/>
    <w:rsid w:val="0032510B"/>
    <w:rsid w:val="00326296"/>
    <w:rsid w:val="003267A2"/>
    <w:rsid w:val="0032690E"/>
    <w:rsid w:val="00326945"/>
    <w:rsid w:val="003270A7"/>
    <w:rsid w:val="00331022"/>
    <w:rsid w:val="003311BB"/>
    <w:rsid w:val="003320F8"/>
    <w:rsid w:val="003327D2"/>
    <w:rsid w:val="003339C5"/>
    <w:rsid w:val="00333A5F"/>
    <w:rsid w:val="00334A54"/>
    <w:rsid w:val="00336257"/>
    <w:rsid w:val="00336352"/>
    <w:rsid w:val="003369F0"/>
    <w:rsid w:val="00336A75"/>
    <w:rsid w:val="00337245"/>
    <w:rsid w:val="00340AF8"/>
    <w:rsid w:val="00341831"/>
    <w:rsid w:val="003418CA"/>
    <w:rsid w:val="00341D83"/>
    <w:rsid w:val="003423C4"/>
    <w:rsid w:val="00343B8A"/>
    <w:rsid w:val="00344022"/>
    <w:rsid w:val="00346CE3"/>
    <w:rsid w:val="00346DE1"/>
    <w:rsid w:val="003470FC"/>
    <w:rsid w:val="00347258"/>
    <w:rsid w:val="00350120"/>
    <w:rsid w:val="003501A9"/>
    <w:rsid w:val="00350CFF"/>
    <w:rsid w:val="003512F7"/>
    <w:rsid w:val="00352992"/>
    <w:rsid w:val="003531A8"/>
    <w:rsid w:val="00353BE8"/>
    <w:rsid w:val="00354322"/>
    <w:rsid w:val="00354C67"/>
    <w:rsid w:val="00355D32"/>
    <w:rsid w:val="00356252"/>
    <w:rsid w:val="00356F94"/>
    <w:rsid w:val="00357FA5"/>
    <w:rsid w:val="003601A7"/>
    <w:rsid w:val="003603F4"/>
    <w:rsid w:val="00361479"/>
    <w:rsid w:val="003623AF"/>
    <w:rsid w:val="00363408"/>
    <w:rsid w:val="00363840"/>
    <w:rsid w:val="00365869"/>
    <w:rsid w:val="00365DA1"/>
    <w:rsid w:val="003669E8"/>
    <w:rsid w:val="00366E65"/>
    <w:rsid w:val="00370939"/>
    <w:rsid w:val="00372852"/>
    <w:rsid w:val="00372BC6"/>
    <w:rsid w:val="00373A37"/>
    <w:rsid w:val="00373B46"/>
    <w:rsid w:val="00374A96"/>
    <w:rsid w:val="00374B67"/>
    <w:rsid w:val="00376C8C"/>
    <w:rsid w:val="00377481"/>
    <w:rsid w:val="0037776F"/>
    <w:rsid w:val="00377C93"/>
    <w:rsid w:val="00377E2D"/>
    <w:rsid w:val="00380823"/>
    <w:rsid w:val="00380DC6"/>
    <w:rsid w:val="0038104F"/>
    <w:rsid w:val="00381E1D"/>
    <w:rsid w:val="00382ED1"/>
    <w:rsid w:val="00384FD2"/>
    <w:rsid w:val="00386711"/>
    <w:rsid w:val="00386CBD"/>
    <w:rsid w:val="00390520"/>
    <w:rsid w:val="00390A22"/>
    <w:rsid w:val="003914CB"/>
    <w:rsid w:val="003918CE"/>
    <w:rsid w:val="00391C7A"/>
    <w:rsid w:val="0039240B"/>
    <w:rsid w:val="00393C9C"/>
    <w:rsid w:val="00393FE7"/>
    <w:rsid w:val="00394EBB"/>
    <w:rsid w:val="00396221"/>
    <w:rsid w:val="003A14EF"/>
    <w:rsid w:val="003A1BAE"/>
    <w:rsid w:val="003A1FEB"/>
    <w:rsid w:val="003A24E6"/>
    <w:rsid w:val="003A3E74"/>
    <w:rsid w:val="003A5198"/>
    <w:rsid w:val="003A656F"/>
    <w:rsid w:val="003A7069"/>
    <w:rsid w:val="003B0558"/>
    <w:rsid w:val="003B05AD"/>
    <w:rsid w:val="003B136B"/>
    <w:rsid w:val="003B2E05"/>
    <w:rsid w:val="003B2F88"/>
    <w:rsid w:val="003B4296"/>
    <w:rsid w:val="003B4BEC"/>
    <w:rsid w:val="003B4D82"/>
    <w:rsid w:val="003B5087"/>
    <w:rsid w:val="003B6D05"/>
    <w:rsid w:val="003C0382"/>
    <w:rsid w:val="003C1B04"/>
    <w:rsid w:val="003C3F77"/>
    <w:rsid w:val="003C42BD"/>
    <w:rsid w:val="003C47CB"/>
    <w:rsid w:val="003C4EFC"/>
    <w:rsid w:val="003C6874"/>
    <w:rsid w:val="003C6DCE"/>
    <w:rsid w:val="003C7E51"/>
    <w:rsid w:val="003D0103"/>
    <w:rsid w:val="003D0679"/>
    <w:rsid w:val="003D2036"/>
    <w:rsid w:val="003D2344"/>
    <w:rsid w:val="003D2443"/>
    <w:rsid w:val="003D2C74"/>
    <w:rsid w:val="003D320F"/>
    <w:rsid w:val="003D35A5"/>
    <w:rsid w:val="003D38EA"/>
    <w:rsid w:val="003D4798"/>
    <w:rsid w:val="003D4FC5"/>
    <w:rsid w:val="003D51AC"/>
    <w:rsid w:val="003D5A49"/>
    <w:rsid w:val="003D5FBD"/>
    <w:rsid w:val="003D60F5"/>
    <w:rsid w:val="003D6C18"/>
    <w:rsid w:val="003D71B8"/>
    <w:rsid w:val="003D7E4C"/>
    <w:rsid w:val="003E10A1"/>
    <w:rsid w:val="003E1B55"/>
    <w:rsid w:val="003E1BD1"/>
    <w:rsid w:val="003E263B"/>
    <w:rsid w:val="003E34CB"/>
    <w:rsid w:val="003E375D"/>
    <w:rsid w:val="003E3B4B"/>
    <w:rsid w:val="003E4F37"/>
    <w:rsid w:val="003E50D4"/>
    <w:rsid w:val="003E6142"/>
    <w:rsid w:val="003E6228"/>
    <w:rsid w:val="003E63BE"/>
    <w:rsid w:val="003E6691"/>
    <w:rsid w:val="003E7040"/>
    <w:rsid w:val="003F071D"/>
    <w:rsid w:val="003F173B"/>
    <w:rsid w:val="003F1DB8"/>
    <w:rsid w:val="003F318A"/>
    <w:rsid w:val="003F3F28"/>
    <w:rsid w:val="003F649B"/>
    <w:rsid w:val="003F66F3"/>
    <w:rsid w:val="003F6DD7"/>
    <w:rsid w:val="003F7B51"/>
    <w:rsid w:val="00401E81"/>
    <w:rsid w:val="00402368"/>
    <w:rsid w:val="00403487"/>
    <w:rsid w:val="004041D2"/>
    <w:rsid w:val="004044D2"/>
    <w:rsid w:val="004049E1"/>
    <w:rsid w:val="00405177"/>
    <w:rsid w:val="00406D06"/>
    <w:rsid w:val="004074DA"/>
    <w:rsid w:val="004079DA"/>
    <w:rsid w:val="00410C33"/>
    <w:rsid w:val="00411F92"/>
    <w:rsid w:val="0041265D"/>
    <w:rsid w:val="00412ED5"/>
    <w:rsid w:val="004131ED"/>
    <w:rsid w:val="0041466D"/>
    <w:rsid w:val="00414951"/>
    <w:rsid w:val="0041691A"/>
    <w:rsid w:val="00416C32"/>
    <w:rsid w:val="0041728B"/>
    <w:rsid w:val="0041742B"/>
    <w:rsid w:val="0041789A"/>
    <w:rsid w:val="00417AA7"/>
    <w:rsid w:val="0042062E"/>
    <w:rsid w:val="00420AEA"/>
    <w:rsid w:val="00420BB6"/>
    <w:rsid w:val="0042301C"/>
    <w:rsid w:val="00423482"/>
    <w:rsid w:val="00423C12"/>
    <w:rsid w:val="00423F6A"/>
    <w:rsid w:val="00424AEF"/>
    <w:rsid w:val="0042602C"/>
    <w:rsid w:val="00427303"/>
    <w:rsid w:val="00427905"/>
    <w:rsid w:val="004307B1"/>
    <w:rsid w:val="004317A0"/>
    <w:rsid w:val="00432A58"/>
    <w:rsid w:val="00432F49"/>
    <w:rsid w:val="00433180"/>
    <w:rsid w:val="004350D1"/>
    <w:rsid w:val="004361B1"/>
    <w:rsid w:val="00436AB3"/>
    <w:rsid w:val="00437B7F"/>
    <w:rsid w:val="00440473"/>
    <w:rsid w:val="004417E5"/>
    <w:rsid w:val="004418F0"/>
    <w:rsid w:val="00442A48"/>
    <w:rsid w:val="004432B9"/>
    <w:rsid w:val="00443307"/>
    <w:rsid w:val="00445935"/>
    <w:rsid w:val="004461DF"/>
    <w:rsid w:val="0044674A"/>
    <w:rsid w:val="00446E1C"/>
    <w:rsid w:val="004478A5"/>
    <w:rsid w:val="004479F4"/>
    <w:rsid w:val="00447FC5"/>
    <w:rsid w:val="00450120"/>
    <w:rsid w:val="00451605"/>
    <w:rsid w:val="00452283"/>
    <w:rsid w:val="0045248B"/>
    <w:rsid w:val="004538C7"/>
    <w:rsid w:val="00453F74"/>
    <w:rsid w:val="00455343"/>
    <w:rsid w:val="004555B5"/>
    <w:rsid w:val="004566DA"/>
    <w:rsid w:val="0046054F"/>
    <w:rsid w:val="00461948"/>
    <w:rsid w:val="00462B1B"/>
    <w:rsid w:val="00462E12"/>
    <w:rsid w:val="0046438A"/>
    <w:rsid w:val="00464421"/>
    <w:rsid w:val="00464599"/>
    <w:rsid w:val="00464F40"/>
    <w:rsid w:val="004658C6"/>
    <w:rsid w:val="00465AC9"/>
    <w:rsid w:val="00467154"/>
    <w:rsid w:val="00467228"/>
    <w:rsid w:val="0046763D"/>
    <w:rsid w:val="00470971"/>
    <w:rsid w:val="004710C6"/>
    <w:rsid w:val="00471129"/>
    <w:rsid w:val="00471A6F"/>
    <w:rsid w:val="00471D36"/>
    <w:rsid w:val="00471D3F"/>
    <w:rsid w:val="004723F9"/>
    <w:rsid w:val="00472500"/>
    <w:rsid w:val="004739B1"/>
    <w:rsid w:val="00476482"/>
    <w:rsid w:val="0047715B"/>
    <w:rsid w:val="00480D18"/>
    <w:rsid w:val="00481640"/>
    <w:rsid w:val="00481C1C"/>
    <w:rsid w:val="00482BE0"/>
    <w:rsid w:val="00483378"/>
    <w:rsid w:val="004846A9"/>
    <w:rsid w:val="00485DC8"/>
    <w:rsid w:val="00486B92"/>
    <w:rsid w:val="00487089"/>
    <w:rsid w:val="00490A2E"/>
    <w:rsid w:val="00490A32"/>
    <w:rsid w:val="00491895"/>
    <w:rsid w:val="00492B01"/>
    <w:rsid w:val="00492F69"/>
    <w:rsid w:val="004944BF"/>
    <w:rsid w:val="00495115"/>
    <w:rsid w:val="00496C1A"/>
    <w:rsid w:val="0049700E"/>
    <w:rsid w:val="00497465"/>
    <w:rsid w:val="00497914"/>
    <w:rsid w:val="00497C6D"/>
    <w:rsid w:val="004A03F0"/>
    <w:rsid w:val="004A0EA9"/>
    <w:rsid w:val="004A2232"/>
    <w:rsid w:val="004A2ABF"/>
    <w:rsid w:val="004A3EA5"/>
    <w:rsid w:val="004A3FFF"/>
    <w:rsid w:val="004A465E"/>
    <w:rsid w:val="004A4A09"/>
    <w:rsid w:val="004A4C68"/>
    <w:rsid w:val="004A557E"/>
    <w:rsid w:val="004A5FC3"/>
    <w:rsid w:val="004A60F1"/>
    <w:rsid w:val="004A6304"/>
    <w:rsid w:val="004A63E8"/>
    <w:rsid w:val="004A66A9"/>
    <w:rsid w:val="004A7182"/>
    <w:rsid w:val="004A7482"/>
    <w:rsid w:val="004A7FC2"/>
    <w:rsid w:val="004B05B5"/>
    <w:rsid w:val="004B0624"/>
    <w:rsid w:val="004B08B7"/>
    <w:rsid w:val="004B2E1D"/>
    <w:rsid w:val="004B3116"/>
    <w:rsid w:val="004B383D"/>
    <w:rsid w:val="004B457D"/>
    <w:rsid w:val="004B6595"/>
    <w:rsid w:val="004B7599"/>
    <w:rsid w:val="004B7A7E"/>
    <w:rsid w:val="004B7E27"/>
    <w:rsid w:val="004C05C5"/>
    <w:rsid w:val="004C0A04"/>
    <w:rsid w:val="004C129E"/>
    <w:rsid w:val="004C201B"/>
    <w:rsid w:val="004C413C"/>
    <w:rsid w:val="004C4AA2"/>
    <w:rsid w:val="004C7FBF"/>
    <w:rsid w:val="004D01DE"/>
    <w:rsid w:val="004D030B"/>
    <w:rsid w:val="004D035F"/>
    <w:rsid w:val="004D0520"/>
    <w:rsid w:val="004D206B"/>
    <w:rsid w:val="004D339B"/>
    <w:rsid w:val="004D383E"/>
    <w:rsid w:val="004D3AD9"/>
    <w:rsid w:val="004D4046"/>
    <w:rsid w:val="004D4396"/>
    <w:rsid w:val="004D4517"/>
    <w:rsid w:val="004D5E7B"/>
    <w:rsid w:val="004D73C8"/>
    <w:rsid w:val="004D77B4"/>
    <w:rsid w:val="004E009F"/>
    <w:rsid w:val="004E128F"/>
    <w:rsid w:val="004E13AA"/>
    <w:rsid w:val="004E22D9"/>
    <w:rsid w:val="004E3520"/>
    <w:rsid w:val="004E3A3B"/>
    <w:rsid w:val="004E3AD5"/>
    <w:rsid w:val="004E4AAC"/>
    <w:rsid w:val="004E4B04"/>
    <w:rsid w:val="004E600D"/>
    <w:rsid w:val="004E6867"/>
    <w:rsid w:val="004E6B47"/>
    <w:rsid w:val="004E79A8"/>
    <w:rsid w:val="004E7B22"/>
    <w:rsid w:val="004E7D1F"/>
    <w:rsid w:val="004F080B"/>
    <w:rsid w:val="004F0E9A"/>
    <w:rsid w:val="004F1780"/>
    <w:rsid w:val="004F4229"/>
    <w:rsid w:val="004F4BC4"/>
    <w:rsid w:val="004F5825"/>
    <w:rsid w:val="004F5BBE"/>
    <w:rsid w:val="004F6DD2"/>
    <w:rsid w:val="004F7112"/>
    <w:rsid w:val="004F71E7"/>
    <w:rsid w:val="004F74C6"/>
    <w:rsid w:val="0050102F"/>
    <w:rsid w:val="0050215B"/>
    <w:rsid w:val="005044B4"/>
    <w:rsid w:val="0050490A"/>
    <w:rsid w:val="005055BE"/>
    <w:rsid w:val="00505750"/>
    <w:rsid w:val="00506BAC"/>
    <w:rsid w:val="005070CF"/>
    <w:rsid w:val="00507C01"/>
    <w:rsid w:val="00510B02"/>
    <w:rsid w:val="00510DAA"/>
    <w:rsid w:val="00510EE6"/>
    <w:rsid w:val="005134CF"/>
    <w:rsid w:val="005141D8"/>
    <w:rsid w:val="005160DA"/>
    <w:rsid w:val="0051700E"/>
    <w:rsid w:val="00517FFA"/>
    <w:rsid w:val="005212F4"/>
    <w:rsid w:val="00524418"/>
    <w:rsid w:val="0052564F"/>
    <w:rsid w:val="00525AE1"/>
    <w:rsid w:val="005264EB"/>
    <w:rsid w:val="00526CFE"/>
    <w:rsid w:val="005310E1"/>
    <w:rsid w:val="005317DC"/>
    <w:rsid w:val="00531F88"/>
    <w:rsid w:val="005334CF"/>
    <w:rsid w:val="005335C0"/>
    <w:rsid w:val="00533661"/>
    <w:rsid w:val="00533EE0"/>
    <w:rsid w:val="00535CC9"/>
    <w:rsid w:val="0053629B"/>
    <w:rsid w:val="00536C53"/>
    <w:rsid w:val="00537396"/>
    <w:rsid w:val="0053788B"/>
    <w:rsid w:val="00540AD8"/>
    <w:rsid w:val="00540CA8"/>
    <w:rsid w:val="005410D0"/>
    <w:rsid w:val="00543A55"/>
    <w:rsid w:val="00543F13"/>
    <w:rsid w:val="00544056"/>
    <w:rsid w:val="00544F61"/>
    <w:rsid w:val="00545323"/>
    <w:rsid w:val="00545732"/>
    <w:rsid w:val="0054579A"/>
    <w:rsid w:val="00545EAD"/>
    <w:rsid w:val="005507F5"/>
    <w:rsid w:val="00551517"/>
    <w:rsid w:val="005529C1"/>
    <w:rsid w:val="00553689"/>
    <w:rsid w:val="00553736"/>
    <w:rsid w:val="0055381C"/>
    <w:rsid w:val="00553C47"/>
    <w:rsid w:val="0055600C"/>
    <w:rsid w:val="00556708"/>
    <w:rsid w:val="0055671C"/>
    <w:rsid w:val="0055699E"/>
    <w:rsid w:val="0056144D"/>
    <w:rsid w:val="005621B3"/>
    <w:rsid w:val="00563035"/>
    <w:rsid w:val="0056372E"/>
    <w:rsid w:val="00563F61"/>
    <w:rsid w:val="00565470"/>
    <w:rsid w:val="00566305"/>
    <w:rsid w:val="005665D0"/>
    <w:rsid w:val="00567F6B"/>
    <w:rsid w:val="00572AB9"/>
    <w:rsid w:val="005731C5"/>
    <w:rsid w:val="005734B0"/>
    <w:rsid w:val="00574478"/>
    <w:rsid w:val="0057493F"/>
    <w:rsid w:val="00574D9F"/>
    <w:rsid w:val="00575C38"/>
    <w:rsid w:val="005760D2"/>
    <w:rsid w:val="005765D3"/>
    <w:rsid w:val="00577CEA"/>
    <w:rsid w:val="00580947"/>
    <w:rsid w:val="005819A4"/>
    <w:rsid w:val="00582E94"/>
    <w:rsid w:val="0058489B"/>
    <w:rsid w:val="005868BD"/>
    <w:rsid w:val="00586E10"/>
    <w:rsid w:val="005877F2"/>
    <w:rsid w:val="0059271F"/>
    <w:rsid w:val="005928BD"/>
    <w:rsid w:val="00592BA4"/>
    <w:rsid w:val="00592CBB"/>
    <w:rsid w:val="0059334F"/>
    <w:rsid w:val="00593E73"/>
    <w:rsid w:val="0059423B"/>
    <w:rsid w:val="00595798"/>
    <w:rsid w:val="00596129"/>
    <w:rsid w:val="005970BD"/>
    <w:rsid w:val="005A06F9"/>
    <w:rsid w:val="005A0A20"/>
    <w:rsid w:val="005A138A"/>
    <w:rsid w:val="005A2BFB"/>
    <w:rsid w:val="005A2EA3"/>
    <w:rsid w:val="005A4BD0"/>
    <w:rsid w:val="005A64A4"/>
    <w:rsid w:val="005A755B"/>
    <w:rsid w:val="005A76DF"/>
    <w:rsid w:val="005A796F"/>
    <w:rsid w:val="005B0683"/>
    <w:rsid w:val="005B0855"/>
    <w:rsid w:val="005B23B5"/>
    <w:rsid w:val="005B25B5"/>
    <w:rsid w:val="005B2B44"/>
    <w:rsid w:val="005B42E8"/>
    <w:rsid w:val="005B4E73"/>
    <w:rsid w:val="005B6EC9"/>
    <w:rsid w:val="005C01F0"/>
    <w:rsid w:val="005C038C"/>
    <w:rsid w:val="005C1048"/>
    <w:rsid w:val="005C291D"/>
    <w:rsid w:val="005C3161"/>
    <w:rsid w:val="005C5431"/>
    <w:rsid w:val="005C5EE4"/>
    <w:rsid w:val="005C686B"/>
    <w:rsid w:val="005D001B"/>
    <w:rsid w:val="005D077F"/>
    <w:rsid w:val="005D08F1"/>
    <w:rsid w:val="005D0F96"/>
    <w:rsid w:val="005D1B3A"/>
    <w:rsid w:val="005D1D10"/>
    <w:rsid w:val="005D3668"/>
    <w:rsid w:val="005D4136"/>
    <w:rsid w:val="005D42CB"/>
    <w:rsid w:val="005D4366"/>
    <w:rsid w:val="005D484C"/>
    <w:rsid w:val="005D65C2"/>
    <w:rsid w:val="005E0430"/>
    <w:rsid w:val="005E081A"/>
    <w:rsid w:val="005E1C52"/>
    <w:rsid w:val="005E1DAC"/>
    <w:rsid w:val="005E2305"/>
    <w:rsid w:val="005E2E0B"/>
    <w:rsid w:val="005E377B"/>
    <w:rsid w:val="005E4060"/>
    <w:rsid w:val="005E59C3"/>
    <w:rsid w:val="005E67AA"/>
    <w:rsid w:val="005E7E6C"/>
    <w:rsid w:val="005E7E97"/>
    <w:rsid w:val="005F032E"/>
    <w:rsid w:val="005F270C"/>
    <w:rsid w:val="005F2880"/>
    <w:rsid w:val="005F3C79"/>
    <w:rsid w:val="005F43F4"/>
    <w:rsid w:val="005F4E69"/>
    <w:rsid w:val="005F5048"/>
    <w:rsid w:val="005F5ADC"/>
    <w:rsid w:val="005F70AC"/>
    <w:rsid w:val="005F731E"/>
    <w:rsid w:val="00600D42"/>
    <w:rsid w:val="00601089"/>
    <w:rsid w:val="006012A0"/>
    <w:rsid w:val="00601952"/>
    <w:rsid w:val="00602949"/>
    <w:rsid w:val="00603326"/>
    <w:rsid w:val="00603897"/>
    <w:rsid w:val="006050E3"/>
    <w:rsid w:val="006058A6"/>
    <w:rsid w:val="00607E77"/>
    <w:rsid w:val="0061062E"/>
    <w:rsid w:val="00610648"/>
    <w:rsid w:val="0061115C"/>
    <w:rsid w:val="00611E56"/>
    <w:rsid w:val="0061254B"/>
    <w:rsid w:val="006136B1"/>
    <w:rsid w:val="00613EF4"/>
    <w:rsid w:val="006147B0"/>
    <w:rsid w:val="0061572B"/>
    <w:rsid w:val="0061588C"/>
    <w:rsid w:val="00615DA3"/>
    <w:rsid w:val="00615E88"/>
    <w:rsid w:val="00616500"/>
    <w:rsid w:val="006170D2"/>
    <w:rsid w:val="00620003"/>
    <w:rsid w:val="006213F1"/>
    <w:rsid w:val="006214AD"/>
    <w:rsid w:val="006217F7"/>
    <w:rsid w:val="00621A5A"/>
    <w:rsid w:val="00621E12"/>
    <w:rsid w:val="00621FCD"/>
    <w:rsid w:val="0062269D"/>
    <w:rsid w:val="00622B4A"/>
    <w:rsid w:val="00623F0A"/>
    <w:rsid w:val="00624B12"/>
    <w:rsid w:val="00624CF8"/>
    <w:rsid w:val="00624DF1"/>
    <w:rsid w:val="00625680"/>
    <w:rsid w:val="00626C63"/>
    <w:rsid w:val="00627D40"/>
    <w:rsid w:val="00630679"/>
    <w:rsid w:val="00630D27"/>
    <w:rsid w:val="00631695"/>
    <w:rsid w:val="0063174C"/>
    <w:rsid w:val="006319B1"/>
    <w:rsid w:val="006327AE"/>
    <w:rsid w:val="0063318C"/>
    <w:rsid w:val="006344C7"/>
    <w:rsid w:val="00635137"/>
    <w:rsid w:val="00635D91"/>
    <w:rsid w:val="00636191"/>
    <w:rsid w:val="00636FAB"/>
    <w:rsid w:val="00637414"/>
    <w:rsid w:val="00640529"/>
    <w:rsid w:val="006405B4"/>
    <w:rsid w:val="006423CF"/>
    <w:rsid w:val="006446CB"/>
    <w:rsid w:val="00644BD7"/>
    <w:rsid w:val="0064528E"/>
    <w:rsid w:val="006457EA"/>
    <w:rsid w:val="00645A26"/>
    <w:rsid w:val="006462A7"/>
    <w:rsid w:val="00646994"/>
    <w:rsid w:val="006506E1"/>
    <w:rsid w:val="00651088"/>
    <w:rsid w:val="006519EE"/>
    <w:rsid w:val="00652983"/>
    <w:rsid w:val="00654E06"/>
    <w:rsid w:val="00655467"/>
    <w:rsid w:val="0065583C"/>
    <w:rsid w:val="006558D3"/>
    <w:rsid w:val="006566D7"/>
    <w:rsid w:val="00657C5E"/>
    <w:rsid w:val="00657C67"/>
    <w:rsid w:val="006609E8"/>
    <w:rsid w:val="00660A02"/>
    <w:rsid w:val="00661FC7"/>
    <w:rsid w:val="00662830"/>
    <w:rsid w:val="006633CF"/>
    <w:rsid w:val="006645C4"/>
    <w:rsid w:val="00665B76"/>
    <w:rsid w:val="00666695"/>
    <w:rsid w:val="006666C9"/>
    <w:rsid w:val="0066735C"/>
    <w:rsid w:val="00667366"/>
    <w:rsid w:val="00667496"/>
    <w:rsid w:val="0066759F"/>
    <w:rsid w:val="00667A04"/>
    <w:rsid w:val="00670961"/>
    <w:rsid w:val="006721C7"/>
    <w:rsid w:val="006735FC"/>
    <w:rsid w:val="00673CE0"/>
    <w:rsid w:val="00673CEC"/>
    <w:rsid w:val="00675D45"/>
    <w:rsid w:val="00676832"/>
    <w:rsid w:val="00677828"/>
    <w:rsid w:val="0067787B"/>
    <w:rsid w:val="00680372"/>
    <w:rsid w:val="006810EE"/>
    <w:rsid w:val="00681535"/>
    <w:rsid w:val="00682A19"/>
    <w:rsid w:val="00682E13"/>
    <w:rsid w:val="006833B0"/>
    <w:rsid w:val="00684984"/>
    <w:rsid w:val="00684C12"/>
    <w:rsid w:val="00685839"/>
    <w:rsid w:val="006862DA"/>
    <w:rsid w:val="00686344"/>
    <w:rsid w:val="00691915"/>
    <w:rsid w:val="00691B3A"/>
    <w:rsid w:val="00692163"/>
    <w:rsid w:val="00694245"/>
    <w:rsid w:val="00694434"/>
    <w:rsid w:val="0069463E"/>
    <w:rsid w:val="00696576"/>
    <w:rsid w:val="006A0230"/>
    <w:rsid w:val="006A2CC5"/>
    <w:rsid w:val="006A3B01"/>
    <w:rsid w:val="006A4817"/>
    <w:rsid w:val="006A54BA"/>
    <w:rsid w:val="006A633C"/>
    <w:rsid w:val="006B0886"/>
    <w:rsid w:val="006B2952"/>
    <w:rsid w:val="006B37F9"/>
    <w:rsid w:val="006B42B9"/>
    <w:rsid w:val="006B5F88"/>
    <w:rsid w:val="006B7DA8"/>
    <w:rsid w:val="006C277A"/>
    <w:rsid w:val="006C2FD2"/>
    <w:rsid w:val="006C3552"/>
    <w:rsid w:val="006C3B08"/>
    <w:rsid w:val="006C3BAF"/>
    <w:rsid w:val="006C3E43"/>
    <w:rsid w:val="006C40EC"/>
    <w:rsid w:val="006C46AC"/>
    <w:rsid w:val="006C4ECA"/>
    <w:rsid w:val="006C6539"/>
    <w:rsid w:val="006C7020"/>
    <w:rsid w:val="006D068B"/>
    <w:rsid w:val="006D0E23"/>
    <w:rsid w:val="006D0FB2"/>
    <w:rsid w:val="006D2C67"/>
    <w:rsid w:val="006D3B12"/>
    <w:rsid w:val="006D3D4E"/>
    <w:rsid w:val="006D47E8"/>
    <w:rsid w:val="006D4B22"/>
    <w:rsid w:val="006D4FDF"/>
    <w:rsid w:val="006D5967"/>
    <w:rsid w:val="006D5C29"/>
    <w:rsid w:val="006D605D"/>
    <w:rsid w:val="006D64DD"/>
    <w:rsid w:val="006D65EA"/>
    <w:rsid w:val="006D69F3"/>
    <w:rsid w:val="006D7095"/>
    <w:rsid w:val="006D7BD3"/>
    <w:rsid w:val="006D7F68"/>
    <w:rsid w:val="006D7FC5"/>
    <w:rsid w:val="006E05C9"/>
    <w:rsid w:val="006E1F15"/>
    <w:rsid w:val="006E2BB3"/>
    <w:rsid w:val="006E32C0"/>
    <w:rsid w:val="006E41F5"/>
    <w:rsid w:val="006E5B5F"/>
    <w:rsid w:val="006E6313"/>
    <w:rsid w:val="006E6442"/>
    <w:rsid w:val="006E6EE4"/>
    <w:rsid w:val="006F0DC9"/>
    <w:rsid w:val="006F1C43"/>
    <w:rsid w:val="006F271A"/>
    <w:rsid w:val="006F2B86"/>
    <w:rsid w:val="006F3737"/>
    <w:rsid w:val="006F53C6"/>
    <w:rsid w:val="006F588E"/>
    <w:rsid w:val="006F5C02"/>
    <w:rsid w:val="006F5CF3"/>
    <w:rsid w:val="006F6666"/>
    <w:rsid w:val="007001E9"/>
    <w:rsid w:val="007003D6"/>
    <w:rsid w:val="007007B7"/>
    <w:rsid w:val="00700E4A"/>
    <w:rsid w:val="00701123"/>
    <w:rsid w:val="0070143A"/>
    <w:rsid w:val="00701971"/>
    <w:rsid w:val="00703116"/>
    <w:rsid w:val="00703706"/>
    <w:rsid w:val="00704553"/>
    <w:rsid w:val="00704AC1"/>
    <w:rsid w:val="00705186"/>
    <w:rsid w:val="0070562F"/>
    <w:rsid w:val="00707247"/>
    <w:rsid w:val="0070759D"/>
    <w:rsid w:val="007076C1"/>
    <w:rsid w:val="00710281"/>
    <w:rsid w:val="007105A1"/>
    <w:rsid w:val="007109FF"/>
    <w:rsid w:val="00710A00"/>
    <w:rsid w:val="00710D9D"/>
    <w:rsid w:val="0071288C"/>
    <w:rsid w:val="00712C93"/>
    <w:rsid w:val="00712D95"/>
    <w:rsid w:val="0071360A"/>
    <w:rsid w:val="00713E18"/>
    <w:rsid w:val="00713E75"/>
    <w:rsid w:val="00714082"/>
    <w:rsid w:val="007145AE"/>
    <w:rsid w:val="0071470C"/>
    <w:rsid w:val="0071487B"/>
    <w:rsid w:val="00715150"/>
    <w:rsid w:val="00716A08"/>
    <w:rsid w:val="00720CA5"/>
    <w:rsid w:val="00721C4E"/>
    <w:rsid w:val="00722005"/>
    <w:rsid w:val="00725366"/>
    <w:rsid w:val="007261CA"/>
    <w:rsid w:val="00727A08"/>
    <w:rsid w:val="00727D70"/>
    <w:rsid w:val="007305C5"/>
    <w:rsid w:val="007320E2"/>
    <w:rsid w:val="00735DDA"/>
    <w:rsid w:val="00735DF0"/>
    <w:rsid w:val="0073706F"/>
    <w:rsid w:val="007402E8"/>
    <w:rsid w:val="00740BC3"/>
    <w:rsid w:val="00741A0B"/>
    <w:rsid w:val="007425D7"/>
    <w:rsid w:val="007427D1"/>
    <w:rsid w:val="00742895"/>
    <w:rsid w:val="00743191"/>
    <w:rsid w:val="00745A19"/>
    <w:rsid w:val="00746762"/>
    <w:rsid w:val="00747EB6"/>
    <w:rsid w:val="00750414"/>
    <w:rsid w:val="00750489"/>
    <w:rsid w:val="00750505"/>
    <w:rsid w:val="00750BE8"/>
    <w:rsid w:val="00751A3A"/>
    <w:rsid w:val="00752D22"/>
    <w:rsid w:val="00753F26"/>
    <w:rsid w:val="00754BA3"/>
    <w:rsid w:val="00757EFA"/>
    <w:rsid w:val="00760AE9"/>
    <w:rsid w:val="0076126E"/>
    <w:rsid w:val="00761D07"/>
    <w:rsid w:val="00762E4F"/>
    <w:rsid w:val="0076441C"/>
    <w:rsid w:val="00764727"/>
    <w:rsid w:val="00765131"/>
    <w:rsid w:val="00766E3C"/>
    <w:rsid w:val="00766E75"/>
    <w:rsid w:val="00766FC9"/>
    <w:rsid w:val="007712AB"/>
    <w:rsid w:val="007725D7"/>
    <w:rsid w:val="007726D0"/>
    <w:rsid w:val="007732AA"/>
    <w:rsid w:val="0077420C"/>
    <w:rsid w:val="00774858"/>
    <w:rsid w:val="0077489E"/>
    <w:rsid w:val="00774BB2"/>
    <w:rsid w:val="00775266"/>
    <w:rsid w:val="00775F1F"/>
    <w:rsid w:val="00782716"/>
    <w:rsid w:val="0078273A"/>
    <w:rsid w:val="00785857"/>
    <w:rsid w:val="007858BD"/>
    <w:rsid w:val="00785DC5"/>
    <w:rsid w:val="00787EAF"/>
    <w:rsid w:val="007906E4"/>
    <w:rsid w:val="00792FB5"/>
    <w:rsid w:val="00793376"/>
    <w:rsid w:val="00793838"/>
    <w:rsid w:val="0079561C"/>
    <w:rsid w:val="00797BD1"/>
    <w:rsid w:val="007A1225"/>
    <w:rsid w:val="007A179E"/>
    <w:rsid w:val="007A1F15"/>
    <w:rsid w:val="007A286C"/>
    <w:rsid w:val="007A2E5D"/>
    <w:rsid w:val="007A445B"/>
    <w:rsid w:val="007A4836"/>
    <w:rsid w:val="007A48BD"/>
    <w:rsid w:val="007A4A94"/>
    <w:rsid w:val="007A4F32"/>
    <w:rsid w:val="007A51F3"/>
    <w:rsid w:val="007A52AC"/>
    <w:rsid w:val="007A5372"/>
    <w:rsid w:val="007A7B9A"/>
    <w:rsid w:val="007A7F55"/>
    <w:rsid w:val="007B06D4"/>
    <w:rsid w:val="007B11B8"/>
    <w:rsid w:val="007B172C"/>
    <w:rsid w:val="007B2DBF"/>
    <w:rsid w:val="007B300B"/>
    <w:rsid w:val="007B3E6E"/>
    <w:rsid w:val="007B4488"/>
    <w:rsid w:val="007B676C"/>
    <w:rsid w:val="007C0D82"/>
    <w:rsid w:val="007C14C6"/>
    <w:rsid w:val="007C59EE"/>
    <w:rsid w:val="007C5CDE"/>
    <w:rsid w:val="007C5DC2"/>
    <w:rsid w:val="007C60FF"/>
    <w:rsid w:val="007C6575"/>
    <w:rsid w:val="007D0B8B"/>
    <w:rsid w:val="007D20AB"/>
    <w:rsid w:val="007D24DC"/>
    <w:rsid w:val="007D293A"/>
    <w:rsid w:val="007D2DDC"/>
    <w:rsid w:val="007D3F52"/>
    <w:rsid w:val="007D5771"/>
    <w:rsid w:val="007D5A99"/>
    <w:rsid w:val="007D60FE"/>
    <w:rsid w:val="007D610A"/>
    <w:rsid w:val="007D636C"/>
    <w:rsid w:val="007E0528"/>
    <w:rsid w:val="007E181C"/>
    <w:rsid w:val="007E3484"/>
    <w:rsid w:val="007E4804"/>
    <w:rsid w:val="007E5C7A"/>
    <w:rsid w:val="007E6CCA"/>
    <w:rsid w:val="007E6ED2"/>
    <w:rsid w:val="007E71EC"/>
    <w:rsid w:val="007E7EF5"/>
    <w:rsid w:val="007F01D4"/>
    <w:rsid w:val="007F0208"/>
    <w:rsid w:val="007F0713"/>
    <w:rsid w:val="007F0956"/>
    <w:rsid w:val="007F0D02"/>
    <w:rsid w:val="007F1502"/>
    <w:rsid w:val="007F1A95"/>
    <w:rsid w:val="007F212F"/>
    <w:rsid w:val="007F26F9"/>
    <w:rsid w:val="007F280E"/>
    <w:rsid w:val="007F2DD2"/>
    <w:rsid w:val="007F2DF5"/>
    <w:rsid w:val="007F2EA4"/>
    <w:rsid w:val="007F334F"/>
    <w:rsid w:val="007F39A3"/>
    <w:rsid w:val="007F5053"/>
    <w:rsid w:val="007F59B8"/>
    <w:rsid w:val="007F6879"/>
    <w:rsid w:val="007F70BF"/>
    <w:rsid w:val="007F7519"/>
    <w:rsid w:val="007F760B"/>
    <w:rsid w:val="007F7E37"/>
    <w:rsid w:val="00801A29"/>
    <w:rsid w:val="00804137"/>
    <w:rsid w:val="00805448"/>
    <w:rsid w:val="0080633B"/>
    <w:rsid w:val="008074ED"/>
    <w:rsid w:val="008076CE"/>
    <w:rsid w:val="008079EE"/>
    <w:rsid w:val="00807CAA"/>
    <w:rsid w:val="008102C5"/>
    <w:rsid w:val="00811E7E"/>
    <w:rsid w:val="008123C0"/>
    <w:rsid w:val="0081268E"/>
    <w:rsid w:val="0081276B"/>
    <w:rsid w:val="008139DE"/>
    <w:rsid w:val="00813C8E"/>
    <w:rsid w:val="0081419B"/>
    <w:rsid w:val="00814694"/>
    <w:rsid w:val="0081582B"/>
    <w:rsid w:val="00815908"/>
    <w:rsid w:val="0081598B"/>
    <w:rsid w:val="00815F74"/>
    <w:rsid w:val="00817257"/>
    <w:rsid w:val="00817F18"/>
    <w:rsid w:val="00820185"/>
    <w:rsid w:val="008203B3"/>
    <w:rsid w:val="00820595"/>
    <w:rsid w:val="00820826"/>
    <w:rsid w:val="008218D7"/>
    <w:rsid w:val="00824C7F"/>
    <w:rsid w:val="00824F46"/>
    <w:rsid w:val="008270CD"/>
    <w:rsid w:val="00827852"/>
    <w:rsid w:val="00827AEA"/>
    <w:rsid w:val="00830EB1"/>
    <w:rsid w:val="0083158C"/>
    <w:rsid w:val="00832B2E"/>
    <w:rsid w:val="008334D6"/>
    <w:rsid w:val="00833B0D"/>
    <w:rsid w:val="00833BDF"/>
    <w:rsid w:val="00834AF8"/>
    <w:rsid w:val="00835479"/>
    <w:rsid w:val="00835873"/>
    <w:rsid w:val="00836090"/>
    <w:rsid w:val="00836E4C"/>
    <w:rsid w:val="0083719F"/>
    <w:rsid w:val="008378A6"/>
    <w:rsid w:val="00841D2F"/>
    <w:rsid w:val="00842710"/>
    <w:rsid w:val="00842D08"/>
    <w:rsid w:val="0084355A"/>
    <w:rsid w:val="00843802"/>
    <w:rsid w:val="00843912"/>
    <w:rsid w:val="008458FE"/>
    <w:rsid w:val="00847377"/>
    <w:rsid w:val="00847FF1"/>
    <w:rsid w:val="0085255B"/>
    <w:rsid w:val="00852C96"/>
    <w:rsid w:val="0085367A"/>
    <w:rsid w:val="00854C52"/>
    <w:rsid w:val="008552EC"/>
    <w:rsid w:val="0085559A"/>
    <w:rsid w:val="00855C05"/>
    <w:rsid w:val="008606C5"/>
    <w:rsid w:val="00860A1E"/>
    <w:rsid w:val="00860E15"/>
    <w:rsid w:val="0086366F"/>
    <w:rsid w:val="008638E0"/>
    <w:rsid w:val="00865B1F"/>
    <w:rsid w:val="008725C8"/>
    <w:rsid w:val="008733D8"/>
    <w:rsid w:val="008765C5"/>
    <w:rsid w:val="00877D08"/>
    <w:rsid w:val="008808A8"/>
    <w:rsid w:val="00882FA2"/>
    <w:rsid w:val="008839EE"/>
    <w:rsid w:val="00883FF0"/>
    <w:rsid w:val="0088458F"/>
    <w:rsid w:val="00884AB7"/>
    <w:rsid w:val="0088549D"/>
    <w:rsid w:val="00885642"/>
    <w:rsid w:val="0088585A"/>
    <w:rsid w:val="008877EF"/>
    <w:rsid w:val="0089074A"/>
    <w:rsid w:val="00890A5F"/>
    <w:rsid w:val="00890E7B"/>
    <w:rsid w:val="00891138"/>
    <w:rsid w:val="00891BED"/>
    <w:rsid w:val="00892AF1"/>
    <w:rsid w:val="0089357F"/>
    <w:rsid w:val="00893856"/>
    <w:rsid w:val="0089385C"/>
    <w:rsid w:val="008947B2"/>
    <w:rsid w:val="008950D2"/>
    <w:rsid w:val="00895195"/>
    <w:rsid w:val="008958FC"/>
    <w:rsid w:val="00895FF1"/>
    <w:rsid w:val="00896BF5"/>
    <w:rsid w:val="008976A5"/>
    <w:rsid w:val="008A1CFA"/>
    <w:rsid w:val="008A2E3A"/>
    <w:rsid w:val="008A3329"/>
    <w:rsid w:val="008A345F"/>
    <w:rsid w:val="008A3571"/>
    <w:rsid w:val="008A3ADC"/>
    <w:rsid w:val="008A3DCB"/>
    <w:rsid w:val="008A40D1"/>
    <w:rsid w:val="008A44B2"/>
    <w:rsid w:val="008A5872"/>
    <w:rsid w:val="008A5AC6"/>
    <w:rsid w:val="008A6065"/>
    <w:rsid w:val="008A66FC"/>
    <w:rsid w:val="008A67D8"/>
    <w:rsid w:val="008A6B12"/>
    <w:rsid w:val="008B0F7D"/>
    <w:rsid w:val="008B23D9"/>
    <w:rsid w:val="008B2B57"/>
    <w:rsid w:val="008B3BBE"/>
    <w:rsid w:val="008B3EBC"/>
    <w:rsid w:val="008B517A"/>
    <w:rsid w:val="008B5935"/>
    <w:rsid w:val="008B6D3D"/>
    <w:rsid w:val="008B75A6"/>
    <w:rsid w:val="008B7D7A"/>
    <w:rsid w:val="008B7F21"/>
    <w:rsid w:val="008C157D"/>
    <w:rsid w:val="008C188D"/>
    <w:rsid w:val="008C21AD"/>
    <w:rsid w:val="008C2509"/>
    <w:rsid w:val="008C286C"/>
    <w:rsid w:val="008C2C30"/>
    <w:rsid w:val="008C316B"/>
    <w:rsid w:val="008C41D9"/>
    <w:rsid w:val="008C4968"/>
    <w:rsid w:val="008C6A70"/>
    <w:rsid w:val="008D0AF0"/>
    <w:rsid w:val="008D14C1"/>
    <w:rsid w:val="008D1FB8"/>
    <w:rsid w:val="008D3A7C"/>
    <w:rsid w:val="008D420F"/>
    <w:rsid w:val="008D4C79"/>
    <w:rsid w:val="008D7149"/>
    <w:rsid w:val="008D74AB"/>
    <w:rsid w:val="008E12F6"/>
    <w:rsid w:val="008E14E5"/>
    <w:rsid w:val="008E2675"/>
    <w:rsid w:val="008E5203"/>
    <w:rsid w:val="008E619B"/>
    <w:rsid w:val="008E72B8"/>
    <w:rsid w:val="008E7D27"/>
    <w:rsid w:val="008F0F69"/>
    <w:rsid w:val="008F2C8C"/>
    <w:rsid w:val="008F304B"/>
    <w:rsid w:val="008F37F7"/>
    <w:rsid w:val="008F4BF4"/>
    <w:rsid w:val="008F5236"/>
    <w:rsid w:val="008F5384"/>
    <w:rsid w:val="008F58AE"/>
    <w:rsid w:val="008F6163"/>
    <w:rsid w:val="008F759B"/>
    <w:rsid w:val="008F7A4A"/>
    <w:rsid w:val="008F7F7E"/>
    <w:rsid w:val="00901129"/>
    <w:rsid w:val="009013FC"/>
    <w:rsid w:val="0090246F"/>
    <w:rsid w:val="009030E2"/>
    <w:rsid w:val="00904530"/>
    <w:rsid w:val="00905798"/>
    <w:rsid w:val="00905A25"/>
    <w:rsid w:val="009066B4"/>
    <w:rsid w:val="00906E61"/>
    <w:rsid w:val="00907E0D"/>
    <w:rsid w:val="00911056"/>
    <w:rsid w:val="009118D4"/>
    <w:rsid w:val="00911ABB"/>
    <w:rsid w:val="00912837"/>
    <w:rsid w:val="00912C3B"/>
    <w:rsid w:val="00913D13"/>
    <w:rsid w:val="009146B3"/>
    <w:rsid w:val="00914DAF"/>
    <w:rsid w:val="009159D9"/>
    <w:rsid w:val="009161E1"/>
    <w:rsid w:val="00917968"/>
    <w:rsid w:val="00917BEB"/>
    <w:rsid w:val="00920258"/>
    <w:rsid w:val="009235BF"/>
    <w:rsid w:val="0092386C"/>
    <w:rsid w:val="009238B9"/>
    <w:rsid w:val="009246C3"/>
    <w:rsid w:val="00924B2D"/>
    <w:rsid w:val="00925F0B"/>
    <w:rsid w:val="0092679F"/>
    <w:rsid w:val="009273E6"/>
    <w:rsid w:val="00927922"/>
    <w:rsid w:val="00930694"/>
    <w:rsid w:val="00930A72"/>
    <w:rsid w:val="00930F80"/>
    <w:rsid w:val="00931108"/>
    <w:rsid w:val="009315F5"/>
    <w:rsid w:val="00932353"/>
    <w:rsid w:val="0093340A"/>
    <w:rsid w:val="00933830"/>
    <w:rsid w:val="00933E73"/>
    <w:rsid w:val="00934EE7"/>
    <w:rsid w:val="009350EB"/>
    <w:rsid w:val="00935C17"/>
    <w:rsid w:val="00935F2D"/>
    <w:rsid w:val="009363FD"/>
    <w:rsid w:val="00936918"/>
    <w:rsid w:val="009374B7"/>
    <w:rsid w:val="009376CE"/>
    <w:rsid w:val="00937D5E"/>
    <w:rsid w:val="0094030A"/>
    <w:rsid w:val="009405FD"/>
    <w:rsid w:val="009406F3"/>
    <w:rsid w:val="0094115B"/>
    <w:rsid w:val="009428DC"/>
    <w:rsid w:val="00943066"/>
    <w:rsid w:val="00943BE8"/>
    <w:rsid w:val="009447C6"/>
    <w:rsid w:val="00944A81"/>
    <w:rsid w:val="0094518B"/>
    <w:rsid w:val="009466C2"/>
    <w:rsid w:val="00946926"/>
    <w:rsid w:val="00947086"/>
    <w:rsid w:val="00947AF2"/>
    <w:rsid w:val="00951598"/>
    <w:rsid w:val="0095167C"/>
    <w:rsid w:val="009519AE"/>
    <w:rsid w:val="00951CF1"/>
    <w:rsid w:val="009525BE"/>
    <w:rsid w:val="009527B4"/>
    <w:rsid w:val="00953A96"/>
    <w:rsid w:val="009540A0"/>
    <w:rsid w:val="009549FF"/>
    <w:rsid w:val="00954BBC"/>
    <w:rsid w:val="00956BFA"/>
    <w:rsid w:val="00956E05"/>
    <w:rsid w:val="009574C4"/>
    <w:rsid w:val="009578BC"/>
    <w:rsid w:val="009616F2"/>
    <w:rsid w:val="00961A75"/>
    <w:rsid w:val="00961B0F"/>
    <w:rsid w:val="00962E35"/>
    <w:rsid w:val="0096303E"/>
    <w:rsid w:val="00963FE4"/>
    <w:rsid w:val="00964AA6"/>
    <w:rsid w:val="00964F1D"/>
    <w:rsid w:val="00965977"/>
    <w:rsid w:val="00965F06"/>
    <w:rsid w:val="00966A45"/>
    <w:rsid w:val="00971698"/>
    <w:rsid w:val="00972929"/>
    <w:rsid w:val="00972A51"/>
    <w:rsid w:val="00972A7C"/>
    <w:rsid w:val="009735EF"/>
    <w:rsid w:val="00973A16"/>
    <w:rsid w:val="00976214"/>
    <w:rsid w:val="00977426"/>
    <w:rsid w:val="009813F1"/>
    <w:rsid w:val="00981966"/>
    <w:rsid w:val="00981ED8"/>
    <w:rsid w:val="00982A15"/>
    <w:rsid w:val="00982BE9"/>
    <w:rsid w:val="00983162"/>
    <w:rsid w:val="0098355F"/>
    <w:rsid w:val="00985541"/>
    <w:rsid w:val="00986A29"/>
    <w:rsid w:val="0098776A"/>
    <w:rsid w:val="00987E3F"/>
    <w:rsid w:val="009916C2"/>
    <w:rsid w:val="009939A2"/>
    <w:rsid w:val="009942AB"/>
    <w:rsid w:val="00994BFB"/>
    <w:rsid w:val="00996BE5"/>
    <w:rsid w:val="00997AF7"/>
    <w:rsid w:val="009A0280"/>
    <w:rsid w:val="009A03EF"/>
    <w:rsid w:val="009A1032"/>
    <w:rsid w:val="009A125B"/>
    <w:rsid w:val="009A1AD5"/>
    <w:rsid w:val="009A241E"/>
    <w:rsid w:val="009A270F"/>
    <w:rsid w:val="009A5147"/>
    <w:rsid w:val="009A5178"/>
    <w:rsid w:val="009A51C9"/>
    <w:rsid w:val="009A567E"/>
    <w:rsid w:val="009A56EA"/>
    <w:rsid w:val="009A5A42"/>
    <w:rsid w:val="009A6F8F"/>
    <w:rsid w:val="009B091B"/>
    <w:rsid w:val="009B2566"/>
    <w:rsid w:val="009B2C72"/>
    <w:rsid w:val="009B382B"/>
    <w:rsid w:val="009B3C3A"/>
    <w:rsid w:val="009B3E90"/>
    <w:rsid w:val="009B64B6"/>
    <w:rsid w:val="009B673B"/>
    <w:rsid w:val="009B7249"/>
    <w:rsid w:val="009B7CDF"/>
    <w:rsid w:val="009C074C"/>
    <w:rsid w:val="009C2A16"/>
    <w:rsid w:val="009C4480"/>
    <w:rsid w:val="009C5543"/>
    <w:rsid w:val="009C6587"/>
    <w:rsid w:val="009C7FF9"/>
    <w:rsid w:val="009D001A"/>
    <w:rsid w:val="009D0BF5"/>
    <w:rsid w:val="009D1788"/>
    <w:rsid w:val="009D1B11"/>
    <w:rsid w:val="009D1B85"/>
    <w:rsid w:val="009D1EA0"/>
    <w:rsid w:val="009D2DE7"/>
    <w:rsid w:val="009D3A7F"/>
    <w:rsid w:val="009D4359"/>
    <w:rsid w:val="009D4FC4"/>
    <w:rsid w:val="009D57D0"/>
    <w:rsid w:val="009D5A96"/>
    <w:rsid w:val="009D5DF4"/>
    <w:rsid w:val="009D6F4A"/>
    <w:rsid w:val="009D797F"/>
    <w:rsid w:val="009D7E77"/>
    <w:rsid w:val="009E0154"/>
    <w:rsid w:val="009E0FEB"/>
    <w:rsid w:val="009E3A10"/>
    <w:rsid w:val="009E6668"/>
    <w:rsid w:val="009E6818"/>
    <w:rsid w:val="009E72A3"/>
    <w:rsid w:val="009F012B"/>
    <w:rsid w:val="009F1C56"/>
    <w:rsid w:val="009F2379"/>
    <w:rsid w:val="009F2884"/>
    <w:rsid w:val="009F3939"/>
    <w:rsid w:val="009F4661"/>
    <w:rsid w:val="009F67A0"/>
    <w:rsid w:val="00A016F2"/>
    <w:rsid w:val="00A038B2"/>
    <w:rsid w:val="00A039BE"/>
    <w:rsid w:val="00A0433E"/>
    <w:rsid w:val="00A044BF"/>
    <w:rsid w:val="00A04919"/>
    <w:rsid w:val="00A06970"/>
    <w:rsid w:val="00A06EC1"/>
    <w:rsid w:val="00A0766F"/>
    <w:rsid w:val="00A10DC7"/>
    <w:rsid w:val="00A11100"/>
    <w:rsid w:val="00A12A5E"/>
    <w:rsid w:val="00A13896"/>
    <w:rsid w:val="00A1394D"/>
    <w:rsid w:val="00A13FB7"/>
    <w:rsid w:val="00A151A6"/>
    <w:rsid w:val="00A167F6"/>
    <w:rsid w:val="00A16E1A"/>
    <w:rsid w:val="00A1757E"/>
    <w:rsid w:val="00A17989"/>
    <w:rsid w:val="00A17AE5"/>
    <w:rsid w:val="00A203E1"/>
    <w:rsid w:val="00A203EF"/>
    <w:rsid w:val="00A20D00"/>
    <w:rsid w:val="00A2296F"/>
    <w:rsid w:val="00A22AA9"/>
    <w:rsid w:val="00A25DFA"/>
    <w:rsid w:val="00A25F18"/>
    <w:rsid w:val="00A2617D"/>
    <w:rsid w:val="00A27A04"/>
    <w:rsid w:val="00A3196E"/>
    <w:rsid w:val="00A324FC"/>
    <w:rsid w:val="00A34C85"/>
    <w:rsid w:val="00A34D10"/>
    <w:rsid w:val="00A350F1"/>
    <w:rsid w:val="00A35BE2"/>
    <w:rsid w:val="00A36F9E"/>
    <w:rsid w:val="00A37BE5"/>
    <w:rsid w:val="00A37FA1"/>
    <w:rsid w:val="00A40B17"/>
    <w:rsid w:val="00A41002"/>
    <w:rsid w:val="00A416D0"/>
    <w:rsid w:val="00A418E8"/>
    <w:rsid w:val="00A41D73"/>
    <w:rsid w:val="00A42049"/>
    <w:rsid w:val="00A42B71"/>
    <w:rsid w:val="00A4356C"/>
    <w:rsid w:val="00A4458D"/>
    <w:rsid w:val="00A45627"/>
    <w:rsid w:val="00A46989"/>
    <w:rsid w:val="00A47163"/>
    <w:rsid w:val="00A473BF"/>
    <w:rsid w:val="00A50EA6"/>
    <w:rsid w:val="00A51179"/>
    <w:rsid w:val="00A512C1"/>
    <w:rsid w:val="00A51620"/>
    <w:rsid w:val="00A518C7"/>
    <w:rsid w:val="00A51BEF"/>
    <w:rsid w:val="00A52E15"/>
    <w:rsid w:val="00A56008"/>
    <w:rsid w:val="00A56D1F"/>
    <w:rsid w:val="00A575EA"/>
    <w:rsid w:val="00A605D7"/>
    <w:rsid w:val="00A61D93"/>
    <w:rsid w:val="00A62013"/>
    <w:rsid w:val="00A62D24"/>
    <w:rsid w:val="00A630A3"/>
    <w:rsid w:val="00A639B8"/>
    <w:rsid w:val="00A6432B"/>
    <w:rsid w:val="00A6519E"/>
    <w:rsid w:val="00A65312"/>
    <w:rsid w:val="00A655BC"/>
    <w:rsid w:val="00A6650C"/>
    <w:rsid w:val="00A67927"/>
    <w:rsid w:val="00A707FA"/>
    <w:rsid w:val="00A71C55"/>
    <w:rsid w:val="00A71C76"/>
    <w:rsid w:val="00A7215C"/>
    <w:rsid w:val="00A729D2"/>
    <w:rsid w:val="00A73BDB"/>
    <w:rsid w:val="00A73BED"/>
    <w:rsid w:val="00A747BC"/>
    <w:rsid w:val="00A76030"/>
    <w:rsid w:val="00A76102"/>
    <w:rsid w:val="00A77A34"/>
    <w:rsid w:val="00A77B93"/>
    <w:rsid w:val="00A80644"/>
    <w:rsid w:val="00A80CD5"/>
    <w:rsid w:val="00A8299F"/>
    <w:rsid w:val="00A831B5"/>
    <w:rsid w:val="00A83477"/>
    <w:rsid w:val="00A905C6"/>
    <w:rsid w:val="00A90A8D"/>
    <w:rsid w:val="00A90FA5"/>
    <w:rsid w:val="00A91421"/>
    <w:rsid w:val="00A939B3"/>
    <w:rsid w:val="00A94A99"/>
    <w:rsid w:val="00A94AFD"/>
    <w:rsid w:val="00A9581A"/>
    <w:rsid w:val="00A970A8"/>
    <w:rsid w:val="00AA0034"/>
    <w:rsid w:val="00AA08C4"/>
    <w:rsid w:val="00AA0BD1"/>
    <w:rsid w:val="00AA2AD1"/>
    <w:rsid w:val="00AA2F29"/>
    <w:rsid w:val="00AA423B"/>
    <w:rsid w:val="00AA43F8"/>
    <w:rsid w:val="00AA631F"/>
    <w:rsid w:val="00AA780A"/>
    <w:rsid w:val="00AA7A66"/>
    <w:rsid w:val="00AB09B4"/>
    <w:rsid w:val="00AB14A6"/>
    <w:rsid w:val="00AB1EF7"/>
    <w:rsid w:val="00AB2551"/>
    <w:rsid w:val="00AB25E7"/>
    <w:rsid w:val="00AB2F0B"/>
    <w:rsid w:val="00AB3B87"/>
    <w:rsid w:val="00AB46B6"/>
    <w:rsid w:val="00AC0433"/>
    <w:rsid w:val="00AC0827"/>
    <w:rsid w:val="00AC1291"/>
    <w:rsid w:val="00AC1721"/>
    <w:rsid w:val="00AC1EDC"/>
    <w:rsid w:val="00AC2355"/>
    <w:rsid w:val="00AC3165"/>
    <w:rsid w:val="00AC33C3"/>
    <w:rsid w:val="00AC49D4"/>
    <w:rsid w:val="00AC4A88"/>
    <w:rsid w:val="00AC5F61"/>
    <w:rsid w:val="00AC64D6"/>
    <w:rsid w:val="00AC7D22"/>
    <w:rsid w:val="00AD028A"/>
    <w:rsid w:val="00AD03DC"/>
    <w:rsid w:val="00AD0A07"/>
    <w:rsid w:val="00AD10B4"/>
    <w:rsid w:val="00AD12C5"/>
    <w:rsid w:val="00AD143A"/>
    <w:rsid w:val="00AD2C67"/>
    <w:rsid w:val="00AD534A"/>
    <w:rsid w:val="00AD5539"/>
    <w:rsid w:val="00AD5BD8"/>
    <w:rsid w:val="00AD5CDE"/>
    <w:rsid w:val="00AD6509"/>
    <w:rsid w:val="00AD65FB"/>
    <w:rsid w:val="00AE006C"/>
    <w:rsid w:val="00AE0198"/>
    <w:rsid w:val="00AE03CD"/>
    <w:rsid w:val="00AE05FA"/>
    <w:rsid w:val="00AE1746"/>
    <w:rsid w:val="00AE1E83"/>
    <w:rsid w:val="00AE5E49"/>
    <w:rsid w:val="00AE605B"/>
    <w:rsid w:val="00AE66A7"/>
    <w:rsid w:val="00AE6913"/>
    <w:rsid w:val="00AE6E58"/>
    <w:rsid w:val="00AE721F"/>
    <w:rsid w:val="00AF0CF9"/>
    <w:rsid w:val="00AF34BF"/>
    <w:rsid w:val="00AF3DDB"/>
    <w:rsid w:val="00AF4038"/>
    <w:rsid w:val="00AF45C6"/>
    <w:rsid w:val="00AF46C9"/>
    <w:rsid w:val="00AF63C1"/>
    <w:rsid w:val="00AF722B"/>
    <w:rsid w:val="00AF78F5"/>
    <w:rsid w:val="00B0008B"/>
    <w:rsid w:val="00B001D1"/>
    <w:rsid w:val="00B00DB2"/>
    <w:rsid w:val="00B017AF"/>
    <w:rsid w:val="00B01809"/>
    <w:rsid w:val="00B01A75"/>
    <w:rsid w:val="00B01DEC"/>
    <w:rsid w:val="00B021E4"/>
    <w:rsid w:val="00B0246C"/>
    <w:rsid w:val="00B02DF5"/>
    <w:rsid w:val="00B03176"/>
    <w:rsid w:val="00B03433"/>
    <w:rsid w:val="00B03DE0"/>
    <w:rsid w:val="00B04AB5"/>
    <w:rsid w:val="00B05385"/>
    <w:rsid w:val="00B06D56"/>
    <w:rsid w:val="00B07920"/>
    <w:rsid w:val="00B1030E"/>
    <w:rsid w:val="00B105D0"/>
    <w:rsid w:val="00B1161C"/>
    <w:rsid w:val="00B11661"/>
    <w:rsid w:val="00B117ED"/>
    <w:rsid w:val="00B13BB1"/>
    <w:rsid w:val="00B13EB5"/>
    <w:rsid w:val="00B14CA8"/>
    <w:rsid w:val="00B14F5F"/>
    <w:rsid w:val="00B15072"/>
    <w:rsid w:val="00B151E4"/>
    <w:rsid w:val="00B155DA"/>
    <w:rsid w:val="00B21C8E"/>
    <w:rsid w:val="00B220AF"/>
    <w:rsid w:val="00B2242B"/>
    <w:rsid w:val="00B23496"/>
    <w:rsid w:val="00B249AB"/>
    <w:rsid w:val="00B24A5A"/>
    <w:rsid w:val="00B257C2"/>
    <w:rsid w:val="00B25D3F"/>
    <w:rsid w:val="00B26563"/>
    <w:rsid w:val="00B31ACD"/>
    <w:rsid w:val="00B3420A"/>
    <w:rsid w:val="00B3489D"/>
    <w:rsid w:val="00B34953"/>
    <w:rsid w:val="00B35843"/>
    <w:rsid w:val="00B36BCB"/>
    <w:rsid w:val="00B36DF0"/>
    <w:rsid w:val="00B37999"/>
    <w:rsid w:val="00B40D2D"/>
    <w:rsid w:val="00B423ED"/>
    <w:rsid w:val="00B426EA"/>
    <w:rsid w:val="00B439D0"/>
    <w:rsid w:val="00B44618"/>
    <w:rsid w:val="00B44FCD"/>
    <w:rsid w:val="00B45C58"/>
    <w:rsid w:val="00B503CD"/>
    <w:rsid w:val="00B50BEB"/>
    <w:rsid w:val="00B52595"/>
    <w:rsid w:val="00B525DB"/>
    <w:rsid w:val="00B53217"/>
    <w:rsid w:val="00B5351D"/>
    <w:rsid w:val="00B537AA"/>
    <w:rsid w:val="00B53C8D"/>
    <w:rsid w:val="00B54247"/>
    <w:rsid w:val="00B54325"/>
    <w:rsid w:val="00B5486E"/>
    <w:rsid w:val="00B5494D"/>
    <w:rsid w:val="00B54BF2"/>
    <w:rsid w:val="00B56189"/>
    <w:rsid w:val="00B5686C"/>
    <w:rsid w:val="00B5734A"/>
    <w:rsid w:val="00B5782A"/>
    <w:rsid w:val="00B6084C"/>
    <w:rsid w:val="00B649BF"/>
    <w:rsid w:val="00B64E37"/>
    <w:rsid w:val="00B64E74"/>
    <w:rsid w:val="00B653A3"/>
    <w:rsid w:val="00B65A3E"/>
    <w:rsid w:val="00B670E0"/>
    <w:rsid w:val="00B67FC0"/>
    <w:rsid w:val="00B702C8"/>
    <w:rsid w:val="00B7097D"/>
    <w:rsid w:val="00B71179"/>
    <w:rsid w:val="00B72005"/>
    <w:rsid w:val="00B721A1"/>
    <w:rsid w:val="00B7224F"/>
    <w:rsid w:val="00B725DC"/>
    <w:rsid w:val="00B72684"/>
    <w:rsid w:val="00B7281F"/>
    <w:rsid w:val="00B72F66"/>
    <w:rsid w:val="00B7390D"/>
    <w:rsid w:val="00B73B6E"/>
    <w:rsid w:val="00B73DB5"/>
    <w:rsid w:val="00B74D23"/>
    <w:rsid w:val="00B7593A"/>
    <w:rsid w:val="00B75C72"/>
    <w:rsid w:val="00B771F8"/>
    <w:rsid w:val="00B77946"/>
    <w:rsid w:val="00B77E1B"/>
    <w:rsid w:val="00B80BAF"/>
    <w:rsid w:val="00B8174B"/>
    <w:rsid w:val="00B8293A"/>
    <w:rsid w:val="00B839F6"/>
    <w:rsid w:val="00B83ED6"/>
    <w:rsid w:val="00B8561F"/>
    <w:rsid w:val="00B862D2"/>
    <w:rsid w:val="00B872F4"/>
    <w:rsid w:val="00B903F4"/>
    <w:rsid w:val="00B907C6"/>
    <w:rsid w:val="00B90C37"/>
    <w:rsid w:val="00B913B1"/>
    <w:rsid w:val="00B92E6B"/>
    <w:rsid w:val="00B93207"/>
    <w:rsid w:val="00B94161"/>
    <w:rsid w:val="00B95666"/>
    <w:rsid w:val="00BA0290"/>
    <w:rsid w:val="00BA36E9"/>
    <w:rsid w:val="00BA4C4F"/>
    <w:rsid w:val="00BA5646"/>
    <w:rsid w:val="00BA56CF"/>
    <w:rsid w:val="00BA5FD2"/>
    <w:rsid w:val="00BA60D7"/>
    <w:rsid w:val="00BB19BE"/>
    <w:rsid w:val="00BB1B56"/>
    <w:rsid w:val="00BB2DCC"/>
    <w:rsid w:val="00BB3E2E"/>
    <w:rsid w:val="00BB4107"/>
    <w:rsid w:val="00BB5369"/>
    <w:rsid w:val="00BB6938"/>
    <w:rsid w:val="00BB6A52"/>
    <w:rsid w:val="00BB6AD7"/>
    <w:rsid w:val="00BB749B"/>
    <w:rsid w:val="00BC06B6"/>
    <w:rsid w:val="00BC1C42"/>
    <w:rsid w:val="00BC224D"/>
    <w:rsid w:val="00BC23BE"/>
    <w:rsid w:val="00BC2421"/>
    <w:rsid w:val="00BC2DEA"/>
    <w:rsid w:val="00BC3076"/>
    <w:rsid w:val="00BC395E"/>
    <w:rsid w:val="00BC3B85"/>
    <w:rsid w:val="00BC5226"/>
    <w:rsid w:val="00BC578E"/>
    <w:rsid w:val="00BC5C1A"/>
    <w:rsid w:val="00BD00E7"/>
    <w:rsid w:val="00BD0403"/>
    <w:rsid w:val="00BD0D5F"/>
    <w:rsid w:val="00BD2405"/>
    <w:rsid w:val="00BD27E3"/>
    <w:rsid w:val="00BD5389"/>
    <w:rsid w:val="00BD5744"/>
    <w:rsid w:val="00BD63E4"/>
    <w:rsid w:val="00BD6588"/>
    <w:rsid w:val="00BD6E52"/>
    <w:rsid w:val="00BD77E8"/>
    <w:rsid w:val="00BD78A9"/>
    <w:rsid w:val="00BE07DB"/>
    <w:rsid w:val="00BE152C"/>
    <w:rsid w:val="00BE29C0"/>
    <w:rsid w:val="00BE2DD9"/>
    <w:rsid w:val="00BE3109"/>
    <w:rsid w:val="00BE342A"/>
    <w:rsid w:val="00BE3D4F"/>
    <w:rsid w:val="00BE3DC6"/>
    <w:rsid w:val="00BE4125"/>
    <w:rsid w:val="00BE42B1"/>
    <w:rsid w:val="00BE4EE4"/>
    <w:rsid w:val="00BE60BD"/>
    <w:rsid w:val="00BE769D"/>
    <w:rsid w:val="00BF0610"/>
    <w:rsid w:val="00BF0C49"/>
    <w:rsid w:val="00BF10CA"/>
    <w:rsid w:val="00BF15EA"/>
    <w:rsid w:val="00BF26BE"/>
    <w:rsid w:val="00BF2CF1"/>
    <w:rsid w:val="00BF2F7B"/>
    <w:rsid w:val="00BF4FC6"/>
    <w:rsid w:val="00BF5663"/>
    <w:rsid w:val="00BF5A6D"/>
    <w:rsid w:val="00BF6CCA"/>
    <w:rsid w:val="00C004FA"/>
    <w:rsid w:val="00C005BD"/>
    <w:rsid w:val="00C005CC"/>
    <w:rsid w:val="00C015A7"/>
    <w:rsid w:val="00C01D0C"/>
    <w:rsid w:val="00C01FEA"/>
    <w:rsid w:val="00C0295E"/>
    <w:rsid w:val="00C04D4E"/>
    <w:rsid w:val="00C0640B"/>
    <w:rsid w:val="00C06827"/>
    <w:rsid w:val="00C06F15"/>
    <w:rsid w:val="00C10125"/>
    <w:rsid w:val="00C12200"/>
    <w:rsid w:val="00C122A6"/>
    <w:rsid w:val="00C1252E"/>
    <w:rsid w:val="00C12F65"/>
    <w:rsid w:val="00C141D4"/>
    <w:rsid w:val="00C14480"/>
    <w:rsid w:val="00C145FF"/>
    <w:rsid w:val="00C16262"/>
    <w:rsid w:val="00C20B94"/>
    <w:rsid w:val="00C21368"/>
    <w:rsid w:val="00C2383A"/>
    <w:rsid w:val="00C2417D"/>
    <w:rsid w:val="00C2494C"/>
    <w:rsid w:val="00C26123"/>
    <w:rsid w:val="00C26AF8"/>
    <w:rsid w:val="00C27E85"/>
    <w:rsid w:val="00C30177"/>
    <w:rsid w:val="00C30449"/>
    <w:rsid w:val="00C315C3"/>
    <w:rsid w:val="00C317D8"/>
    <w:rsid w:val="00C322A5"/>
    <w:rsid w:val="00C32E82"/>
    <w:rsid w:val="00C365D7"/>
    <w:rsid w:val="00C36A5B"/>
    <w:rsid w:val="00C37996"/>
    <w:rsid w:val="00C40E60"/>
    <w:rsid w:val="00C4169E"/>
    <w:rsid w:val="00C42CF9"/>
    <w:rsid w:val="00C42D3B"/>
    <w:rsid w:val="00C42D5D"/>
    <w:rsid w:val="00C42E75"/>
    <w:rsid w:val="00C42F2E"/>
    <w:rsid w:val="00C435CC"/>
    <w:rsid w:val="00C43D0F"/>
    <w:rsid w:val="00C448FE"/>
    <w:rsid w:val="00C451C0"/>
    <w:rsid w:val="00C45730"/>
    <w:rsid w:val="00C45A08"/>
    <w:rsid w:val="00C47A6C"/>
    <w:rsid w:val="00C513C1"/>
    <w:rsid w:val="00C5182D"/>
    <w:rsid w:val="00C51EF4"/>
    <w:rsid w:val="00C534DD"/>
    <w:rsid w:val="00C53E36"/>
    <w:rsid w:val="00C54637"/>
    <w:rsid w:val="00C55732"/>
    <w:rsid w:val="00C575B1"/>
    <w:rsid w:val="00C614B5"/>
    <w:rsid w:val="00C61594"/>
    <w:rsid w:val="00C62697"/>
    <w:rsid w:val="00C6313F"/>
    <w:rsid w:val="00C63458"/>
    <w:rsid w:val="00C637B0"/>
    <w:rsid w:val="00C64A04"/>
    <w:rsid w:val="00C7032C"/>
    <w:rsid w:val="00C7098C"/>
    <w:rsid w:val="00C70AEE"/>
    <w:rsid w:val="00C70F52"/>
    <w:rsid w:val="00C71252"/>
    <w:rsid w:val="00C71581"/>
    <w:rsid w:val="00C742F7"/>
    <w:rsid w:val="00C74B57"/>
    <w:rsid w:val="00C7671B"/>
    <w:rsid w:val="00C769BD"/>
    <w:rsid w:val="00C76FBC"/>
    <w:rsid w:val="00C77676"/>
    <w:rsid w:val="00C77E3E"/>
    <w:rsid w:val="00C8046F"/>
    <w:rsid w:val="00C807F4"/>
    <w:rsid w:val="00C8142D"/>
    <w:rsid w:val="00C8199D"/>
    <w:rsid w:val="00C81DC9"/>
    <w:rsid w:val="00C837F8"/>
    <w:rsid w:val="00C83ACA"/>
    <w:rsid w:val="00C86015"/>
    <w:rsid w:val="00C87EB7"/>
    <w:rsid w:val="00C87EDC"/>
    <w:rsid w:val="00C87F21"/>
    <w:rsid w:val="00C90435"/>
    <w:rsid w:val="00C90ECA"/>
    <w:rsid w:val="00C91739"/>
    <w:rsid w:val="00C917B7"/>
    <w:rsid w:val="00C917C0"/>
    <w:rsid w:val="00C92632"/>
    <w:rsid w:val="00C9438A"/>
    <w:rsid w:val="00C945B0"/>
    <w:rsid w:val="00C946E9"/>
    <w:rsid w:val="00C9517A"/>
    <w:rsid w:val="00C9544B"/>
    <w:rsid w:val="00C95B13"/>
    <w:rsid w:val="00C971B2"/>
    <w:rsid w:val="00CA07E4"/>
    <w:rsid w:val="00CA0A57"/>
    <w:rsid w:val="00CA3B8D"/>
    <w:rsid w:val="00CA3BE2"/>
    <w:rsid w:val="00CA4087"/>
    <w:rsid w:val="00CA414F"/>
    <w:rsid w:val="00CA74AC"/>
    <w:rsid w:val="00CA7BE1"/>
    <w:rsid w:val="00CB03F6"/>
    <w:rsid w:val="00CB073D"/>
    <w:rsid w:val="00CB0830"/>
    <w:rsid w:val="00CB0E0C"/>
    <w:rsid w:val="00CB22DA"/>
    <w:rsid w:val="00CB3B9C"/>
    <w:rsid w:val="00CB4463"/>
    <w:rsid w:val="00CB594F"/>
    <w:rsid w:val="00CB5B37"/>
    <w:rsid w:val="00CB6341"/>
    <w:rsid w:val="00CC1727"/>
    <w:rsid w:val="00CC1874"/>
    <w:rsid w:val="00CC1C62"/>
    <w:rsid w:val="00CC394A"/>
    <w:rsid w:val="00CC3EFF"/>
    <w:rsid w:val="00CC4FC2"/>
    <w:rsid w:val="00CC5F4E"/>
    <w:rsid w:val="00CC61F9"/>
    <w:rsid w:val="00CC6A16"/>
    <w:rsid w:val="00CC6B01"/>
    <w:rsid w:val="00CC6CFC"/>
    <w:rsid w:val="00CC77CD"/>
    <w:rsid w:val="00CD0D2D"/>
    <w:rsid w:val="00CD1549"/>
    <w:rsid w:val="00CD2175"/>
    <w:rsid w:val="00CD4872"/>
    <w:rsid w:val="00CD4A73"/>
    <w:rsid w:val="00CD4D9E"/>
    <w:rsid w:val="00CD5A77"/>
    <w:rsid w:val="00CD6942"/>
    <w:rsid w:val="00CD6B39"/>
    <w:rsid w:val="00CE0522"/>
    <w:rsid w:val="00CE0DFA"/>
    <w:rsid w:val="00CE3CF9"/>
    <w:rsid w:val="00CE450E"/>
    <w:rsid w:val="00CE4A75"/>
    <w:rsid w:val="00CE630A"/>
    <w:rsid w:val="00CE6686"/>
    <w:rsid w:val="00CF1B4B"/>
    <w:rsid w:val="00CF2251"/>
    <w:rsid w:val="00CF237F"/>
    <w:rsid w:val="00CF4252"/>
    <w:rsid w:val="00CF6179"/>
    <w:rsid w:val="00CF6541"/>
    <w:rsid w:val="00D00448"/>
    <w:rsid w:val="00D00EAA"/>
    <w:rsid w:val="00D014AB"/>
    <w:rsid w:val="00D01519"/>
    <w:rsid w:val="00D0156A"/>
    <w:rsid w:val="00D02C5D"/>
    <w:rsid w:val="00D04B2F"/>
    <w:rsid w:val="00D0503D"/>
    <w:rsid w:val="00D05531"/>
    <w:rsid w:val="00D05A60"/>
    <w:rsid w:val="00D06652"/>
    <w:rsid w:val="00D1068A"/>
    <w:rsid w:val="00D1085B"/>
    <w:rsid w:val="00D11134"/>
    <w:rsid w:val="00D1196F"/>
    <w:rsid w:val="00D131E2"/>
    <w:rsid w:val="00D1357E"/>
    <w:rsid w:val="00D13887"/>
    <w:rsid w:val="00D1474C"/>
    <w:rsid w:val="00D149E4"/>
    <w:rsid w:val="00D15657"/>
    <w:rsid w:val="00D15808"/>
    <w:rsid w:val="00D1584F"/>
    <w:rsid w:val="00D15935"/>
    <w:rsid w:val="00D159C2"/>
    <w:rsid w:val="00D1682C"/>
    <w:rsid w:val="00D177AC"/>
    <w:rsid w:val="00D2218C"/>
    <w:rsid w:val="00D223F7"/>
    <w:rsid w:val="00D23273"/>
    <w:rsid w:val="00D23EB6"/>
    <w:rsid w:val="00D24F3E"/>
    <w:rsid w:val="00D25011"/>
    <w:rsid w:val="00D2574B"/>
    <w:rsid w:val="00D258AC"/>
    <w:rsid w:val="00D25938"/>
    <w:rsid w:val="00D25E5E"/>
    <w:rsid w:val="00D2621E"/>
    <w:rsid w:val="00D26915"/>
    <w:rsid w:val="00D2767A"/>
    <w:rsid w:val="00D27EE2"/>
    <w:rsid w:val="00D3037A"/>
    <w:rsid w:val="00D3054C"/>
    <w:rsid w:val="00D30FDC"/>
    <w:rsid w:val="00D310F8"/>
    <w:rsid w:val="00D319B7"/>
    <w:rsid w:val="00D32C94"/>
    <w:rsid w:val="00D3348F"/>
    <w:rsid w:val="00D33789"/>
    <w:rsid w:val="00D35667"/>
    <w:rsid w:val="00D35896"/>
    <w:rsid w:val="00D35ED0"/>
    <w:rsid w:val="00D36127"/>
    <w:rsid w:val="00D36848"/>
    <w:rsid w:val="00D37A31"/>
    <w:rsid w:val="00D419CC"/>
    <w:rsid w:val="00D41AAB"/>
    <w:rsid w:val="00D446A8"/>
    <w:rsid w:val="00D4476B"/>
    <w:rsid w:val="00D44C37"/>
    <w:rsid w:val="00D44C84"/>
    <w:rsid w:val="00D44E57"/>
    <w:rsid w:val="00D4556C"/>
    <w:rsid w:val="00D47AE3"/>
    <w:rsid w:val="00D47F7B"/>
    <w:rsid w:val="00D504CF"/>
    <w:rsid w:val="00D5084C"/>
    <w:rsid w:val="00D53CDB"/>
    <w:rsid w:val="00D53F4D"/>
    <w:rsid w:val="00D543E1"/>
    <w:rsid w:val="00D5513B"/>
    <w:rsid w:val="00D55AD4"/>
    <w:rsid w:val="00D56F47"/>
    <w:rsid w:val="00D57286"/>
    <w:rsid w:val="00D573B6"/>
    <w:rsid w:val="00D60193"/>
    <w:rsid w:val="00D604EC"/>
    <w:rsid w:val="00D605B5"/>
    <w:rsid w:val="00D62A60"/>
    <w:rsid w:val="00D62FCC"/>
    <w:rsid w:val="00D64010"/>
    <w:rsid w:val="00D64F2E"/>
    <w:rsid w:val="00D65D82"/>
    <w:rsid w:val="00D66F45"/>
    <w:rsid w:val="00D70662"/>
    <w:rsid w:val="00D729AF"/>
    <w:rsid w:val="00D72E55"/>
    <w:rsid w:val="00D733D4"/>
    <w:rsid w:val="00D736CC"/>
    <w:rsid w:val="00D74DBF"/>
    <w:rsid w:val="00D74F3E"/>
    <w:rsid w:val="00D756D4"/>
    <w:rsid w:val="00D80698"/>
    <w:rsid w:val="00D82EEF"/>
    <w:rsid w:val="00D82F10"/>
    <w:rsid w:val="00D83313"/>
    <w:rsid w:val="00D8400F"/>
    <w:rsid w:val="00D8630F"/>
    <w:rsid w:val="00D90009"/>
    <w:rsid w:val="00D903B3"/>
    <w:rsid w:val="00D9086F"/>
    <w:rsid w:val="00D93248"/>
    <w:rsid w:val="00D93456"/>
    <w:rsid w:val="00D94F31"/>
    <w:rsid w:val="00D96C78"/>
    <w:rsid w:val="00D9710B"/>
    <w:rsid w:val="00D97F72"/>
    <w:rsid w:val="00DA0875"/>
    <w:rsid w:val="00DA0943"/>
    <w:rsid w:val="00DA138B"/>
    <w:rsid w:val="00DA17FA"/>
    <w:rsid w:val="00DA1A89"/>
    <w:rsid w:val="00DA25DE"/>
    <w:rsid w:val="00DA271F"/>
    <w:rsid w:val="00DA2C31"/>
    <w:rsid w:val="00DA34DA"/>
    <w:rsid w:val="00DA639D"/>
    <w:rsid w:val="00DA7318"/>
    <w:rsid w:val="00DB0FDD"/>
    <w:rsid w:val="00DB188A"/>
    <w:rsid w:val="00DB1D94"/>
    <w:rsid w:val="00DB34CD"/>
    <w:rsid w:val="00DB4CF9"/>
    <w:rsid w:val="00DB536C"/>
    <w:rsid w:val="00DB5B31"/>
    <w:rsid w:val="00DB7BC2"/>
    <w:rsid w:val="00DC11E3"/>
    <w:rsid w:val="00DC1894"/>
    <w:rsid w:val="00DC39EF"/>
    <w:rsid w:val="00DC5133"/>
    <w:rsid w:val="00DC643C"/>
    <w:rsid w:val="00DC66A6"/>
    <w:rsid w:val="00DC7BA2"/>
    <w:rsid w:val="00DD0C32"/>
    <w:rsid w:val="00DD0DDD"/>
    <w:rsid w:val="00DD12D9"/>
    <w:rsid w:val="00DD1678"/>
    <w:rsid w:val="00DD171E"/>
    <w:rsid w:val="00DD32DD"/>
    <w:rsid w:val="00DD463D"/>
    <w:rsid w:val="00DD4835"/>
    <w:rsid w:val="00DD4B99"/>
    <w:rsid w:val="00DD5FE3"/>
    <w:rsid w:val="00DD6735"/>
    <w:rsid w:val="00DD7CC9"/>
    <w:rsid w:val="00DE0A36"/>
    <w:rsid w:val="00DE1346"/>
    <w:rsid w:val="00DE13CA"/>
    <w:rsid w:val="00DE1F02"/>
    <w:rsid w:val="00DE281C"/>
    <w:rsid w:val="00DE2B2A"/>
    <w:rsid w:val="00DE2D89"/>
    <w:rsid w:val="00DE3673"/>
    <w:rsid w:val="00DE41C8"/>
    <w:rsid w:val="00DE44DD"/>
    <w:rsid w:val="00DE47CA"/>
    <w:rsid w:val="00DE4846"/>
    <w:rsid w:val="00DE4B7D"/>
    <w:rsid w:val="00DE56FB"/>
    <w:rsid w:val="00DF0D6C"/>
    <w:rsid w:val="00DF11C9"/>
    <w:rsid w:val="00DF2395"/>
    <w:rsid w:val="00DF3EB8"/>
    <w:rsid w:val="00DF5568"/>
    <w:rsid w:val="00DF5921"/>
    <w:rsid w:val="00DF634B"/>
    <w:rsid w:val="00DF690F"/>
    <w:rsid w:val="00DF7742"/>
    <w:rsid w:val="00E01639"/>
    <w:rsid w:val="00E022EF"/>
    <w:rsid w:val="00E02ED1"/>
    <w:rsid w:val="00E041C8"/>
    <w:rsid w:val="00E04C20"/>
    <w:rsid w:val="00E075FB"/>
    <w:rsid w:val="00E10B0E"/>
    <w:rsid w:val="00E11CBA"/>
    <w:rsid w:val="00E124B3"/>
    <w:rsid w:val="00E13419"/>
    <w:rsid w:val="00E13844"/>
    <w:rsid w:val="00E13D80"/>
    <w:rsid w:val="00E1469E"/>
    <w:rsid w:val="00E14CFF"/>
    <w:rsid w:val="00E16A34"/>
    <w:rsid w:val="00E16E27"/>
    <w:rsid w:val="00E17E1B"/>
    <w:rsid w:val="00E20F45"/>
    <w:rsid w:val="00E21E5D"/>
    <w:rsid w:val="00E22498"/>
    <w:rsid w:val="00E22D94"/>
    <w:rsid w:val="00E22FD7"/>
    <w:rsid w:val="00E23251"/>
    <w:rsid w:val="00E23AAC"/>
    <w:rsid w:val="00E244A6"/>
    <w:rsid w:val="00E27657"/>
    <w:rsid w:val="00E3058C"/>
    <w:rsid w:val="00E30CBB"/>
    <w:rsid w:val="00E3128C"/>
    <w:rsid w:val="00E3254D"/>
    <w:rsid w:val="00E32723"/>
    <w:rsid w:val="00E32A00"/>
    <w:rsid w:val="00E32E5D"/>
    <w:rsid w:val="00E33092"/>
    <w:rsid w:val="00E34FCD"/>
    <w:rsid w:val="00E3576E"/>
    <w:rsid w:val="00E3582C"/>
    <w:rsid w:val="00E35EE5"/>
    <w:rsid w:val="00E36C34"/>
    <w:rsid w:val="00E40335"/>
    <w:rsid w:val="00E40CDE"/>
    <w:rsid w:val="00E4165E"/>
    <w:rsid w:val="00E41B83"/>
    <w:rsid w:val="00E41E40"/>
    <w:rsid w:val="00E4251B"/>
    <w:rsid w:val="00E43C9A"/>
    <w:rsid w:val="00E44150"/>
    <w:rsid w:val="00E4456C"/>
    <w:rsid w:val="00E45CD8"/>
    <w:rsid w:val="00E46406"/>
    <w:rsid w:val="00E477D9"/>
    <w:rsid w:val="00E47C95"/>
    <w:rsid w:val="00E510BF"/>
    <w:rsid w:val="00E51395"/>
    <w:rsid w:val="00E521F7"/>
    <w:rsid w:val="00E54702"/>
    <w:rsid w:val="00E54E4C"/>
    <w:rsid w:val="00E55091"/>
    <w:rsid w:val="00E56FF0"/>
    <w:rsid w:val="00E57458"/>
    <w:rsid w:val="00E5794A"/>
    <w:rsid w:val="00E612B3"/>
    <w:rsid w:val="00E61F3A"/>
    <w:rsid w:val="00E62074"/>
    <w:rsid w:val="00E62655"/>
    <w:rsid w:val="00E62827"/>
    <w:rsid w:val="00E63DCF"/>
    <w:rsid w:val="00E664E8"/>
    <w:rsid w:val="00E6652D"/>
    <w:rsid w:val="00E6666D"/>
    <w:rsid w:val="00E66BC2"/>
    <w:rsid w:val="00E67E69"/>
    <w:rsid w:val="00E70406"/>
    <w:rsid w:val="00E7058C"/>
    <w:rsid w:val="00E70C72"/>
    <w:rsid w:val="00E72509"/>
    <w:rsid w:val="00E73421"/>
    <w:rsid w:val="00E753AE"/>
    <w:rsid w:val="00E753EA"/>
    <w:rsid w:val="00E759DA"/>
    <w:rsid w:val="00E76BFA"/>
    <w:rsid w:val="00E76C25"/>
    <w:rsid w:val="00E77934"/>
    <w:rsid w:val="00E81BA7"/>
    <w:rsid w:val="00E81FD5"/>
    <w:rsid w:val="00E829F0"/>
    <w:rsid w:val="00E83048"/>
    <w:rsid w:val="00E84477"/>
    <w:rsid w:val="00E8448F"/>
    <w:rsid w:val="00E84AB3"/>
    <w:rsid w:val="00E84F08"/>
    <w:rsid w:val="00E8500B"/>
    <w:rsid w:val="00E862FE"/>
    <w:rsid w:val="00E86575"/>
    <w:rsid w:val="00E869D7"/>
    <w:rsid w:val="00E86A59"/>
    <w:rsid w:val="00E87402"/>
    <w:rsid w:val="00E87609"/>
    <w:rsid w:val="00E87B0F"/>
    <w:rsid w:val="00E901ED"/>
    <w:rsid w:val="00E9042D"/>
    <w:rsid w:val="00E9051C"/>
    <w:rsid w:val="00E91532"/>
    <w:rsid w:val="00E92459"/>
    <w:rsid w:val="00E9486C"/>
    <w:rsid w:val="00E95CB0"/>
    <w:rsid w:val="00E962B0"/>
    <w:rsid w:val="00E96891"/>
    <w:rsid w:val="00E96EFE"/>
    <w:rsid w:val="00E9701C"/>
    <w:rsid w:val="00E97895"/>
    <w:rsid w:val="00EA09D7"/>
    <w:rsid w:val="00EA153B"/>
    <w:rsid w:val="00EA3A1B"/>
    <w:rsid w:val="00EA5CD5"/>
    <w:rsid w:val="00EA7307"/>
    <w:rsid w:val="00EA75A6"/>
    <w:rsid w:val="00EB1AEA"/>
    <w:rsid w:val="00EB24A6"/>
    <w:rsid w:val="00EB4907"/>
    <w:rsid w:val="00EB79C7"/>
    <w:rsid w:val="00EC082A"/>
    <w:rsid w:val="00EC218B"/>
    <w:rsid w:val="00EC2781"/>
    <w:rsid w:val="00EC27D1"/>
    <w:rsid w:val="00EC3B6A"/>
    <w:rsid w:val="00EC3F58"/>
    <w:rsid w:val="00EC506F"/>
    <w:rsid w:val="00EC56CE"/>
    <w:rsid w:val="00EC706E"/>
    <w:rsid w:val="00ED01F1"/>
    <w:rsid w:val="00ED1AA1"/>
    <w:rsid w:val="00ED22BF"/>
    <w:rsid w:val="00ED2506"/>
    <w:rsid w:val="00ED2E1F"/>
    <w:rsid w:val="00ED37D7"/>
    <w:rsid w:val="00ED3BCB"/>
    <w:rsid w:val="00ED4EFF"/>
    <w:rsid w:val="00ED4F8B"/>
    <w:rsid w:val="00ED5D92"/>
    <w:rsid w:val="00ED5F01"/>
    <w:rsid w:val="00ED61A0"/>
    <w:rsid w:val="00ED6C28"/>
    <w:rsid w:val="00ED7615"/>
    <w:rsid w:val="00ED768D"/>
    <w:rsid w:val="00EE0006"/>
    <w:rsid w:val="00EE196E"/>
    <w:rsid w:val="00EE1A22"/>
    <w:rsid w:val="00EE3A5E"/>
    <w:rsid w:val="00EE3E77"/>
    <w:rsid w:val="00EE5097"/>
    <w:rsid w:val="00EE579B"/>
    <w:rsid w:val="00EE657D"/>
    <w:rsid w:val="00EE783A"/>
    <w:rsid w:val="00EE79CA"/>
    <w:rsid w:val="00EF0D31"/>
    <w:rsid w:val="00EF165B"/>
    <w:rsid w:val="00EF2916"/>
    <w:rsid w:val="00EF3863"/>
    <w:rsid w:val="00EF5815"/>
    <w:rsid w:val="00EF7A37"/>
    <w:rsid w:val="00EF7C60"/>
    <w:rsid w:val="00F02A0C"/>
    <w:rsid w:val="00F02D51"/>
    <w:rsid w:val="00F02D7A"/>
    <w:rsid w:val="00F03943"/>
    <w:rsid w:val="00F03C7E"/>
    <w:rsid w:val="00F04483"/>
    <w:rsid w:val="00F064A0"/>
    <w:rsid w:val="00F06D02"/>
    <w:rsid w:val="00F102E9"/>
    <w:rsid w:val="00F1079E"/>
    <w:rsid w:val="00F11963"/>
    <w:rsid w:val="00F12DED"/>
    <w:rsid w:val="00F13E78"/>
    <w:rsid w:val="00F14957"/>
    <w:rsid w:val="00F15B98"/>
    <w:rsid w:val="00F212AD"/>
    <w:rsid w:val="00F237A4"/>
    <w:rsid w:val="00F2576E"/>
    <w:rsid w:val="00F2620B"/>
    <w:rsid w:val="00F26D5C"/>
    <w:rsid w:val="00F31469"/>
    <w:rsid w:val="00F3416B"/>
    <w:rsid w:val="00F343F0"/>
    <w:rsid w:val="00F35A9C"/>
    <w:rsid w:val="00F36732"/>
    <w:rsid w:val="00F373FA"/>
    <w:rsid w:val="00F377A1"/>
    <w:rsid w:val="00F40BB4"/>
    <w:rsid w:val="00F420D1"/>
    <w:rsid w:val="00F423E1"/>
    <w:rsid w:val="00F428EB"/>
    <w:rsid w:val="00F43EC2"/>
    <w:rsid w:val="00F44557"/>
    <w:rsid w:val="00F4574D"/>
    <w:rsid w:val="00F4627A"/>
    <w:rsid w:val="00F463AA"/>
    <w:rsid w:val="00F471DE"/>
    <w:rsid w:val="00F47348"/>
    <w:rsid w:val="00F47F05"/>
    <w:rsid w:val="00F50D9E"/>
    <w:rsid w:val="00F543FB"/>
    <w:rsid w:val="00F54C1D"/>
    <w:rsid w:val="00F5526D"/>
    <w:rsid w:val="00F55A51"/>
    <w:rsid w:val="00F55C68"/>
    <w:rsid w:val="00F56306"/>
    <w:rsid w:val="00F60D9D"/>
    <w:rsid w:val="00F6112B"/>
    <w:rsid w:val="00F6169A"/>
    <w:rsid w:val="00F628FC"/>
    <w:rsid w:val="00F63917"/>
    <w:rsid w:val="00F63FE6"/>
    <w:rsid w:val="00F645C5"/>
    <w:rsid w:val="00F64B2D"/>
    <w:rsid w:val="00F65B11"/>
    <w:rsid w:val="00F65F30"/>
    <w:rsid w:val="00F66514"/>
    <w:rsid w:val="00F667EF"/>
    <w:rsid w:val="00F66999"/>
    <w:rsid w:val="00F67035"/>
    <w:rsid w:val="00F676CE"/>
    <w:rsid w:val="00F700BA"/>
    <w:rsid w:val="00F718A7"/>
    <w:rsid w:val="00F72700"/>
    <w:rsid w:val="00F76463"/>
    <w:rsid w:val="00F76EC1"/>
    <w:rsid w:val="00F809A6"/>
    <w:rsid w:val="00F80A39"/>
    <w:rsid w:val="00F80BB9"/>
    <w:rsid w:val="00F80E31"/>
    <w:rsid w:val="00F81808"/>
    <w:rsid w:val="00F81948"/>
    <w:rsid w:val="00F82B50"/>
    <w:rsid w:val="00F86653"/>
    <w:rsid w:val="00F86655"/>
    <w:rsid w:val="00F90B8D"/>
    <w:rsid w:val="00F91E1D"/>
    <w:rsid w:val="00F9250B"/>
    <w:rsid w:val="00F95873"/>
    <w:rsid w:val="00F9775B"/>
    <w:rsid w:val="00FA0669"/>
    <w:rsid w:val="00FA0DF9"/>
    <w:rsid w:val="00FA4A86"/>
    <w:rsid w:val="00FA4B9F"/>
    <w:rsid w:val="00FA4C5D"/>
    <w:rsid w:val="00FA564C"/>
    <w:rsid w:val="00FA618E"/>
    <w:rsid w:val="00FA6201"/>
    <w:rsid w:val="00FA651D"/>
    <w:rsid w:val="00FA69A8"/>
    <w:rsid w:val="00FB037E"/>
    <w:rsid w:val="00FB1A05"/>
    <w:rsid w:val="00FB1C34"/>
    <w:rsid w:val="00FB2C4C"/>
    <w:rsid w:val="00FB2ECC"/>
    <w:rsid w:val="00FB3034"/>
    <w:rsid w:val="00FB30B7"/>
    <w:rsid w:val="00FB38D6"/>
    <w:rsid w:val="00FB4DAB"/>
    <w:rsid w:val="00FB63AA"/>
    <w:rsid w:val="00FB6AB4"/>
    <w:rsid w:val="00FB73D0"/>
    <w:rsid w:val="00FC00D4"/>
    <w:rsid w:val="00FC0ECE"/>
    <w:rsid w:val="00FC1162"/>
    <w:rsid w:val="00FC1F97"/>
    <w:rsid w:val="00FC43CA"/>
    <w:rsid w:val="00FC541B"/>
    <w:rsid w:val="00FC5618"/>
    <w:rsid w:val="00FC64CA"/>
    <w:rsid w:val="00FC70A2"/>
    <w:rsid w:val="00FC7193"/>
    <w:rsid w:val="00FC71C4"/>
    <w:rsid w:val="00FC75A8"/>
    <w:rsid w:val="00FC7D26"/>
    <w:rsid w:val="00FD02D2"/>
    <w:rsid w:val="00FD1822"/>
    <w:rsid w:val="00FD207F"/>
    <w:rsid w:val="00FD3465"/>
    <w:rsid w:val="00FD3BB9"/>
    <w:rsid w:val="00FD6C48"/>
    <w:rsid w:val="00FD6F16"/>
    <w:rsid w:val="00FD7A8D"/>
    <w:rsid w:val="00FD7D09"/>
    <w:rsid w:val="00FE0456"/>
    <w:rsid w:val="00FE0A69"/>
    <w:rsid w:val="00FE0F25"/>
    <w:rsid w:val="00FE1270"/>
    <w:rsid w:val="00FE163C"/>
    <w:rsid w:val="00FE2375"/>
    <w:rsid w:val="00FE3019"/>
    <w:rsid w:val="00FE4ACA"/>
    <w:rsid w:val="00FE6CF0"/>
    <w:rsid w:val="00FE70C1"/>
    <w:rsid w:val="00FE748D"/>
    <w:rsid w:val="00FF0455"/>
    <w:rsid w:val="00FF0507"/>
    <w:rsid w:val="00FF05B9"/>
    <w:rsid w:val="00FF1675"/>
    <w:rsid w:val="00FF2B6D"/>
    <w:rsid w:val="00FF3E84"/>
    <w:rsid w:val="00FF40D5"/>
    <w:rsid w:val="00FF4749"/>
    <w:rsid w:val="00FF50CF"/>
    <w:rsid w:val="00FF58AC"/>
    <w:rsid w:val="00FF5D71"/>
    <w:rsid w:val="00FF7A93"/>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F7DC6"/>
  <w15:chartTrackingRefBased/>
  <w15:docId w15:val="{DE6AF775-3E1A-4C4E-BDBF-D16F86C1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522"/>
    <w:rPr>
      <w:sz w:val="24"/>
      <w:szCs w:val="24"/>
    </w:rPr>
  </w:style>
  <w:style w:type="paragraph" w:styleId="Heading1">
    <w:name w:val="heading 1"/>
    <w:basedOn w:val="Normal"/>
    <w:next w:val="Normal"/>
    <w:qFormat/>
    <w:rsid w:val="00C709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09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09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4677"/>
    <w:pPr>
      <w:tabs>
        <w:tab w:val="center" w:pos="4320"/>
        <w:tab w:val="right" w:pos="8640"/>
      </w:tabs>
    </w:pPr>
  </w:style>
  <w:style w:type="paragraph" w:styleId="Footer">
    <w:name w:val="footer"/>
    <w:basedOn w:val="Normal"/>
    <w:rsid w:val="002B4677"/>
    <w:pPr>
      <w:tabs>
        <w:tab w:val="center" w:pos="4320"/>
        <w:tab w:val="right" w:pos="8640"/>
      </w:tabs>
    </w:pPr>
  </w:style>
  <w:style w:type="character" w:styleId="PageNumber">
    <w:name w:val="page number"/>
    <w:basedOn w:val="DefaultParagraphFont"/>
    <w:rsid w:val="002B4677"/>
  </w:style>
  <w:style w:type="character" w:styleId="Hyperlink">
    <w:name w:val="Hyperlink"/>
    <w:rsid w:val="00A13FB7"/>
    <w:rPr>
      <w:color w:val="0000FF"/>
      <w:u w:val="single"/>
    </w:rPr>
  </w:style>
  <w:style w:type="character" w:styleId="Strong">
    <w:name w:val="Strong"/>
    <w:qFormat/>
    <w:rsid w:val="00A13FB7"/>
    <w:rPr>
      <w:b/>
      <w:bCs/>
    </w:rPr>
  </w:style>
  <w:style w:type="paragraph" w:styleId="List">
    <w:name w:val="List"/>
    <w:basedOn w:val="Normal"/>
    <w:rsid w:val="00C7098C"/>
    <w:pPr>
      <w:ind w:left="360" w:hanging="360"/>
    </w:pPr>
  </w:style>
  <w:style w:type="paragraph" w:styleId="List2">
    <w:name w:val="List 2"/>
    <w:basedOn w:val="Normal"/>
    <w:rsid w:val="00C7098C"/>
    <w:pPr>
      <w:ind w:left="720" w:hanging="360"/>
    </w:pPr>
  </w:style>
  <w:style w:type="paragraph" w:styleId="Title">
    <w:name w:val="Title"/>
    <w:basedOn w:val="Normal"/>
    <w:qFormat/>
    <w:rsid w:val="00C7098C"/>
    <w:pPr>
      <w:spacing w:before="240" w:after="60"/>
      <w:jc w:val="center"/>
      <w:outlineLvl w:val="0"/>
    </w:pPr>
    <w:rPr>
      <w:rFonts w:ascii="Arial" w:hAnsi="Arial" w:cs="Arial"/>
      <w:b/>
      <w:bCs/>
      <w:kern w:val="28"/>
      <w:sz w:val="32"/>
      <w:szCs w:val="32"/>
    </w:rPr>
  </w:style>
  <w:style w:type="paragraph" w:styleId="BodyText">
    <w:name w:val="Body Text"/>
    <w:basedOn w:val="Normal"/>
    <w:rsid w:val="00C7098C"/>
    <w:pPr>
      <w:spacing w:after="120"/>
    </w:pPr>
  </w:style>
  <w:style w:type="paragraph" w:styleId="Subtitle">
    <w:name w:val="Subtitle"/>
    <w:basedOn w:val="Normal"/>
    <w:qFormat/>
    <w:rsid w:val="00C7098C"/>
    <w:pPr>
      <w:spacing w:after="60"/>
      <w:jc w:val="center"/>
      <w:outlineLvl w:val="1"/>
    </w:pPr>
    <w:rPr>
      <w:rFonts w:ascii="Arial" w:hAnsi="Arial" w:cs="Arial"/>
    </w:rPr>
  </w:style>
  <w:style w:type="paragraph" w:customStyle="1" w:styleId="Byline">
    <w:name w:val="Byline"/>
    <w:basedOn w:val="BodyText"/>
    <w:rsid w:val="00C7098C"/>
  </w:style>
  <w:style w:type="paragraph" w:styleId="HTMLPreformatted">
    <w:name w:val="HTML Preformatted"/>
    <w:basedOn w:val="Normal"/>
    <w:rsid w:val="00B5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linenum">
    <w:name w:val="linenum"/>
    <w:basedOn w:val="DefaultParagraphFont"/>
    <w:rsid w:val="00951CF1"/>
  </w:style>
  <w:style w:type="paragraph" w:styleId="Date">
    <w:name w:val="Date"/>
    <w:basedOn w:val="Normal"/>
    <w:next w:val="Normal"/>
    <w:rsid w:val="00C513C1"/>
  </w:style>
  <w:style w:type="character" w:customStyle="1" w:styleId="hiddentext">
    <w:name w:val="hiddentext"/>
    <w:basedOn w:val="DefaultParagraphFont"/>
    <w:rsid w:val="003A24E6"/>
  </w:style>
  <w:style w:type="character" w:styleId="Mention">
    <w:name w:val="Mention"/>
    <w:uiPriority w:val="99"/>
    <w:semiHidden/>
    <w:unhideWhenUsed/>
    <w:rsid w:val="008B75A6"/>
    <w:rPr>
      <w:color w:val="2B579A"/>
      <w:shd w:val="clear" w:color="auto" w:fill="E6E6E6"/>
    </w:rPr>
  </w:style>
  <w:style w:type="paragraph" w:styleId="BalloonText">
    <w:name w:val="Balloon Text"/>
    <w:basedOn w:val="Normal"/>
    <w:link w:val="BalloonTextChar"/>
    <w:rsid w:val="003F173B"/>
    <w:rPr>
      <w:rFonts w:ascii="Segoe UI" w:hAnsi="Segoe UI" w:cs="Segoe UI"/>
      <w:sz w:val="18"/>
      <w:szCs w:val="18"/>
    </w:rPr>
  </w:style>
  <w:style w:type="character" w:customStyle="1" w:styleId="BalloonTextChar">
    <w:name w:val="Balloon Text Char"/>
    <w:link w:val="BalloonText"/>
    <w:rsid w:val="003F173B"/>
    <w:rPr>
      <w:rFonts w:ascii="Segoe UI" w:hAnsi="Segoe UI" w:cs="Segoe UI"/>
      <w:sz w:val="18"/>
      <w:szCs w:val="18"/>
    </w:rPr>
  </w:style>
  <w:style w:type="paragraph" w:styleId="NormalWeb">
    <w:name w:val="Normal (Web)"/>
    <w:basedOn w:val="Normal"/>
    <w:uiPriority w:val="99"/>
    <w:unhideWhenUsed/>
    <w:rsid w:val="003A14EF"/>
    <w:pPr>
      <w:spacing w:before="100" w:beforeAutospacing="1" w:after="100" w:afterAutospacing="1"/>
    </w:pPr>
  </w:style>
  <w:style w:type="character" w:customStyle="1" w:styleId="enspace">
    <w:name w:val="enspace"/>
    <w:rsid w:val="003A14EF"/>
  </w:style>
  <w:style w:type="paragraph" w:styleId="ListParagraph">
    <w:name w:val="List Paragraph"/>
    <w:basedOn w:val="Normal"/>
    <w:uiPriority w:val="34"/>
    <w:qFormat/>
    <w:rsid w:val="00EF7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992">
      <w:bodyDiv w:val="1"/>
      <w:marLeft w:val="0"/>
      <w:marRight w:val="0"/>
      <w:marTop w:val="0"/>
      <w:marBottom w:val="0"/>
      <w:divBdr>
        <w:top w:val="none" w:sz="0" w:space="0" w:color="auto"/>
        <w:left w:val="none" w:sz="0" w:space="0" w:color="auto"/>
        <w:bottom w:val="none" w:sz="0" w:space="0" w:color="auto"/>
        <w:right w:val="none" w:sz="0" w:space="0" w:color="auto"/>
      </w:divBdr>
      <w:divsChild>
        <w:div w:id="1136142619">
          <w:marLeft w:val="0"/>
          <w:marRight w:val="0"/>
          <w:marTop w:val="0"/>
          <w:marBottom w:val="0"/>
          <w:divBdr>
            <w:top w:val="none" w:sz="0" w:space="0" w:color="auto"/>
            <w:left w:val="none" w:sz="0" w:space="0" w:color="auto"/>
            <w:bottom w:val="none" w:sz="0" w:space="0" w:color="auto"/>
            <w:right w:val="none" w:sz="0" w:space="0" w:color="auto"/>
          </w:divBdr>
          <w:divsChild>
            <w:div w:id="227032570">
              <w:marLeft w:val="0"/>
              <w:marRight w:val="0"/>
              <w:marTop w:val="0"/>
              <w:marBottom w:val="0"/>
              <w:divBdr>
                <w:top w:val="none" w:sz="0" w:space="0" w:color="auto"/>
                <w:left w:val="none" w:sz="0" w:space="0" w:color="auto"/>
                <w:bottom w:val="none" w:sz="0" w:space="0" w:color="auto"/>
                <w:right w:val="none" w:sz="0" w:space="0" w:color="auto"/>
              </w:divBdr>
              <w:divsChild>
                <w:div w:id="405497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698142">
      <w:bodyDiv w:val="1"/>
      <w:marLeft w:val="0"/>
      <w:marRight w:val="0"/>
      <w:marTop w:val="0"/>
      <w:marBottom w:val="0"/>
      <w:divBdr>
        <w:top w:val="none" w:sz="0" w:space="0" w:color="auto"/>
        <w:left w:val="none" w:sz="0" w:space="0" w:color="auto"/>
        <w:bottom w:val="none" w:sz="0" w:space="0" w:color="auto"/>
        <w:right w:val="none" w:sz="0" w:space="0" w:color="auto"/>
      </w:divBdr>
    </w:div>
    <w:div w:id="238559187">
      <w:bodyDiv w:val="1"/>
      <w:marLeft w:val="0"/>
      <w:marRight w:val="0"/>
      <w:marTop w:val="0"/>
      <w:marBottom w:val="0"/>
      <w:divBdr>
        <w:top w:val="none" w:sz="0" w:space="0" w:color="auto"/>
        <w:left w:val="none" w:sz="0" w:space="0" w:color="auto"/>
        <w:bottom w:val="none" w:sz="0" w:space="0" w:color="auto"/>
        <w:right w:val="none" w:sz="0" w:space="0" w:color="auto"/>
      </w:divBdr>
      <w:divsChild>
        <w:div w:id="2033922028">
          <w:marLeft w:val="0"/>
          <w:marRight w:val="0"/>
          <w:marTop w:val="0"/>
          <w:marBottom w:val="240"/>
          <w:divBdr>
            <w:top w:val="none" w:sz="0" w:space="0" w:color="auto"/>
            <w:left w:val="none" w:sz="0" w:space="0" w:color="auto"/>
            <w:bottom w:val="none" w:sz="0" w:space="0" w:color="auto"/>
            <w:right w:val="none" w:sz="0" w:space="0" w:color="auto"/>
          </w:divBdr>
        </w:div>
        <w:div w:id="2121139407">
          <w:marLeft w:val="0"/>
          <w:marRight w:val="0"/>
          <w:marTop w:val="0"/>
          <w:marBottom w:val="240"/>
          <w:divBdr>
            <w:top w:val="none" w:sz="0" w:space="0" w:color="auto"/>
            <w:left w:val="none" w:sz="0" w:space="0" w:color="auto"/>
            <w:bottom w:val="none" w:sz="0" w:space="0" w:color="auto"/>
            <w:right w:val="none" w:sz="0" w:space="0" w:color="auto"/>
          </w:divBdr>
        </w:div>
      </w:divsChild>
    </w:div>
    <w:div w:id="346178980">
      <w:bodyDiv w:val="1"/>
      <w:marLeft w:val="0"/>
      <w:marRight w:val="0"/>
      <w:marTop w:val="0"/>
      <w:marBottom w:val="0"/>
      <w:divBdr>
        <w:top w:val="none" w:sz="0" w:space="0" w:color="auto"/>
        <w:left w:val="none" w:sz="0" w:space="0" w:color="auto"/>
        <w:bottom w:val="none" w:sz="0" w:space="0" w:color="auto"/>
        <w:right w:val="none" w:sz="0" w:space="0" w:color="auto"/>
      </w:divBdr>
      <w:divsChild>
        <w:div w:id="21516828">
          <w:marLeft w:val="0"/>
          <w:marRight w:val="0"/>
          <w:marTop w:val="0"/>
          <w:marBottom w:val="240"/>
          <w:divBdr>
            <w:top w:val="none" w:sz="0" w:space="0" w:color="auto"/>
            <w:left w:val="none" w:sz="0" w:space="0" w:color="auto"/>
            <w:bottom w:val="none" w:sz="0" w:space="0" w:color="auto"/>
            <w:right w:val="none" w:sz="0" w:space="0" w:color="auto"/>
          </w:divBdr>
        </w:div>
      </w:divsChild>
    </w:div>
    <w:div w:id="501969099">
      <w:bodyDiv w:val="1"/>
      <w:marLeft w:val="0"/>
      <w:marRight w:val="0"/>
      <w:marTop w:val="0"/>
      <w:marBottom w:val="0"/>
      <w:divBdr>
        <w:top w:val="none" w:sz="0" w:space="0" w:color="auto"/>
        <w:left w:val="none" w:sz="0" w:space="0" w:color="auto"/>
        <w:bottom w:val="none" w:sz="0" w:space="0" w:color="auto"/>
        <w:right w:val="none" w:sz="0" w:space="0" w:color="auto"/>
      </w:divBdr>
      <w:divsChild>
        <w:div w:id="403338062">
          <w:marLeft w:val="0"/>
          <w:marRight w:val="0"/>
          <w:marTop w:val="0"/>
          <w:marBottom w:val="0"/>
          <w:divBdr>
            <w:top w:val="none" w:sz="0" w:space="0" w:color="auto"/>
            <w:left w:val="none" w:sz="0" w:space="0" w:color="auto"/>
            <w:bottom w:val="none" w:sz="0" w:space="0" w:color="auto"/>
            <w:right w:val="none" w:sz="0" w:space="0" w:color="auto"/>
          </w:divBdr>
          <w:divsChild>
            <w:div w:id="1930851674">
              <w:marLeft w:val="0"/>
              <w:marRight w:val="0"/>
              <w:marTop w:val="0"/>
              <w:marBottom w:val="0"/>
              <w:divBdr>
                <w:top w:val="none" w:sz="0" w:space="0" w:color="auto"/>
                <w:left w:val="none" w:sz="0" w:space="0" w:color="auto"/>
                <w:bottom w:val="none" w:sz="0" w:space="0" w:color="auto"/>
                <w:right w:val="none" w:sz="0" w:space="0" w:color="auto"/>
              </w:divBdr>
              <w:divsChild>
                <w:div w:id="284435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173581">
      <w:bodyDiv w:val="1"/>
      <w:marLeft w:val="0"/>
      <w:marRight w:val="0"/>
      <w:marTop w:val="0"/>
      <w:marBottom w:val="0"/>
      <w:divBdr>
        <w:top w:val="none" w:sz="0" w:space="0" w:color="auto"/>
        <w:left w:val="none" w:sz="0" w:space="0" w:color="auto"/>
        <w:bottom w:val="none" w:sz="0" w:space="0" w:color="auto"/>
        <w:right w:val="none" w:sz="0" w:space="0" w:color="auto"/>
      </w:divBdr>
      <w:divsChild>
        <w:div w:id="955062568">
          <w:marLeft w:val="0"/>
          <w:marRight w:val="0"/>
          <w:marTop w:val="0"/>
          <w:marBottom w:val="240"/>
          <w:divBdr>
            <w:top w:val="none" w:sz="0" w:space="0" w:color="auto"/>
            <w:left w:val="none" w:sz="0" w:space="0" w:color="auto"/>
            <w:bottom w:val="none" w:sz="0" w:space="0" w:color="auto"/>
            <w:right w:val="none" w:sz="0" w:space="0" w:color="auto"/>
          </w:divBdr>
        </w:div>
      </w:divsChild>
    </w:div>
    <w:div w:id="663119997">
      <w:bodyDiv w:val="1"/>
      <w:marLeft w:val="0"/>
      <w:marRight w:val="0"/>
      <w:marTop w:val="0"/>
      <w:marBottom w:val="0"/>
      <w:divBdr>
        <w:top w:val="none" w:sz="0" w:space="0" w:color="auto"/>
        <w:left w:val="none" w:sz="0" w:space="0" w:color="auto"/>
        <w:bottom w:val="none" w:sz="0" w:space="0" w:color="auto"/>
        <w:right w:val="none" w:sz="0" w:space="0" w:color="auto"/>
      </w:divBdr>
    </w:div>
    <w:div w:id="788553552">
      <w:bodyDiv w:val="1"/>
      <w:marLeft w:val="0"/>
      <w:marRight w:val="0"/>
      <w:marTop w:val="0"/>
      <w:marBottom w:val="0"/>
      <w:divBdr>
        <w:top w:val="none" w:sz="0" w:space="0" w:color="auto"/>
        <w:left w:val="none" w:sz="0" w:space="0" w:color="auto"/>
        <w:bottom w:val="none" w:sz="0" w:space="0" w:color="auto"/>
        <w:right w:val="none" w:sz="0" w:space="0" w:color="auto"/>
      </w:divBdr>
    </w:div>
    <w:div w:id="955408082">
      <w:bodyDiv w:val="1"/>
      <w:marLeft w:val="0"/>
      <w:marRight w:val="0"/>
      <w:marTop w:val="0"/>
      <w:marBottom w:val="0"/>
      <w:divBdr>
        <w:top w:val="none" w:sz="0" w:space="0" w:color="auto"/>
        <w:left w:val="none" w:sz="0" w:space="0" w:color="auto"/>
        <w:bottom w:val="none" w:sz="0" w:space="0" w:color="auto"/>
        <w:right w:val="none" w:sz="0" w:space="0" w:color="auto"/>
      </w:divBdr>
      <w:divsChild>
        <w:div w:id="1921718852">
          <w:marLeft w:val="0"/>
          <w:marRight w:val="0"/>
          <w:marTop w:val="0"/>
          <w:marBottom w:val="240"/>
          <w:divBdr>
            <w:top w:val="none" w:sz="0" w:space="0" w:color="auto"/>
            <w:left w:val="none" w:sz="0" w:space="0" w:color="auto"/>
            <w:bottom w:val="none" w:sz="0" w:space="0" w:color="auto"/>
            <w:right w:val="none" w:sz="0" w:space="0" w:color="auto"/>
          </w:divBdr>
        </w:div>
      </w:divsChild>
    </w:div>
    <w:div w:id="1203395812">
      <w:bodyDiv w:val="1"/>
      <w:marLeft w:val="0"/>
      <w:marRight w:val="0"/>
      <w:marTop w:val="0"/>
      <w:marBottom w:val="0"/>
      <w:divBdr>
        <w:top w:val="none" w:sz="0" w:space="0" w:color="auto"/>
        <w:left w:val="none" w:sz="0" w:space="0" w:color="auto"/>
        <w:bottom w:val="none" w:sz="0" w:space="0" w:color="auto"/>
        <w:right w:val="none" w:sz="0" w:space="0" w:color="auto"/>
      </w:divBdr>
      <w:divsChild>
        <w:div w:id="1439372124">
          <w:marLeft w:val="0"/>
          <w:marRight w:val="0"/>
          <w:marTop w:val="0"/>
          <w:marBottom w:val="240"/>
          <w:divBdr>
            <w:top w:val="none" w:sz="0" w:space="0" w:color="auto"/>
            <w:left w:val="none" w:sz="0" w:space="0" w:color="auto"/>
            <w:bottom w:val="none" w:sz="0" w:space="0" w:color="auto"/>
            <w:right w:val="none" w:sz="0" w:space="0" w:color="auto"/>
          </w:divBdr>
        </w:div>
        <w:div w:id="2000572557">
          <w:marLeft w:val="0"/>
          <w:marRight w:val="0"/>
          <w:marTop w:val="0"/>
          <w:marBottom w:val="240"/>
          <w:divBdr>
            <w:top w:val="none" w:sz="0" w:space="0" w:color="auto"/>
            <w:left w:val="none" w:sz="0" w:space="0" w:color="auto"/>
            <w:bottom w:val="none" w:sz="0" w:space="0" w:color="auto"/>
            <w:right w:val="none" w:sz="0" w:space="0" w:color="auto"/>
          </w:divBdr>
        </w:div>
      </w:divsChild>
    </w:div>
    <w:div w:id="1454712184">
      <w:bodyDiv w:val="1"/>
      <w:marLeft w:val="0"/>
      <w:marRight w:val="0"/>
      <w:marTop w:val="0"/>
      <w:marBottom w:val="0"/>
      <w:divBdr>
        <w:top w:val="none" w:sz="0" w:space="0" w:color="auto"/>
        <w:left w:val="none" w:sz="0" w:space="0" w:color="auto"/>
        <w:bottom w:val="none" w:sz="0" w:space="0" w:color="auto"/>
        <w:right w:val="none" w:sz="0" w:space="0" w:color="auto"/>
      </w:divBdr>
      <w:divsChild>
        <w:div w:id="961182347">
          <w:marLeft w:val="0"/>
          <w:marRight w:val="0"/>
          <w:marTop w:val="0"/>
          <w:marBottom w:val="0"/>
          <w:divBdr>
            <w:top w:val="none" w:sz="0" w:space="0" w:color="auto"/>
            <w:left w:val="none" w:sz="0" w:space="0" w:color="auto"/>
            <w:bottom w:val="none" w:sz="0" w:space="0" w:color="auto"/>
            <w:right w:val="none" w:sz="0" w:space="0" w:color="auto"/>
          </w:divBdr>
          <w:divsChild>
            <w:div w:id="116261582">
              <w:marLeft w:val="0"/>
              <w:marRight w:val="0"/>
              <w:marTop w:val="0"/>
              <w:marBottom w:val="0"/>
              <w:divBdr>
                <w:top w:val="none" w:sz="0" w:space="0" w:color="auto"/>
                <w:left w:val="none" w:sz="0" w:space="0" w:color="auto"/>
                <w:bottom w:val="none" w:sz="0" w:space="0" w:color="auto"/>
                <w:right w:val="none" w:sz="0" w:space="0" w:color="auto"/>
              </w:divBdr>
            </w:div>
            <w:div w:id="658340878">
              <w:marLeft w:val="0"/>
              <w:marRight w:val="0"/>
              <w:marTop w:val="0"/>
              <w:marBottom w:val="0"/>
              <w:divBdr>
                <w:top w:val="none" w:sz="0" w:space="0" w:color="auto"/>
                <w:left w:val="none" w:sz="0" w:space="0" w:color="auto"/>
                <w:bottom w:val="none" w:sz="0" w:space="0" w:color="auto"/>
                <w:right w:val="none" w:sz="0" w:space="0" w:color="auto"/>
              </w:divBdr>
            </w:div>
            <w:div w:id="835463072">
              <w:marLeft w:val="0"/>
              <w:marRight w:val="0"/>
              <w:marTop w:val="0"/>
              <w:marBottom w:val="0"/>
              <w:divBdr>
                <w:top w:val="none" w:sz="0" w:space="0" w:color="auto"/>
                <w:left w:val="none" w:sz="0" w:space="0" w:color="auto"/>
                <w:bottom w:val="none" w:sz="0" w:space="0" w:color="auto"/>
                <w:right w:val="none" w:sz="0" w:space="0" w:color="auto"/>
              </w:divBdr>
            </w:div>
            <w:div w:id="1278176330">
              <w:marLeft w:val="0"/>
              <w:marRight w:val="0"/>
              <w:marTop w:val="0"/>
              <w:marBottom w:val="0"/>
              <w:divBdr>
                <w:top w:val="none" w:sz="0" w:space="0" w:color="auto"/>
                <w:left w:val="none" w:sz="0" w:space="0" w:color="auto"/>
                <w:bottom w:val="none" w:sz="0" w:space="0" w:color="auto"/>
                <w:right w:val="none" w:sz="0" w:space="0" w:color="auto"/>
              </w:divBdr>
            </w:div>
            <w:div w:id="2003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203">
      <w:bodyDiv w:val="1"/>
      <w:marLeft w:val="0"/>
      <w:marRight w:val="0"/>
      <w:marTop w:val="0"/>
      <w:marBottom w:val="0"/>
      <w:divBdr>
        <w:top w:val="none" w:sz="0" w:space="0" w:color="auto"/>
        <w:left w:val="none" w:sz="0" w:space="0" w:color="auto"/>
        <w:bottom w:val="none" w:sz="0" w:space="0" w:color="auto"/>
        <w:right w:val="none" w:sz="0" w:space="0" w:color="auto"/>
      </w:divBdr>
    </w:div>
    <w:div w:id="1614902728">
      <w:bodyDiv w:val="1"/>
      <w:marLeft w:val="0"/>
      <w:marRight w:val="0"/>
      <w:marTop w:val="0"/>
      <w:marBottom w:val="0"/>
      <w:divBdr>
        <w:top w:val="none" w:sz="0" w:space="0" w:color="auto"/>
        <w:left w:val="none" w:sz="0" w:space="0" w:color="auto"/>
        <w:bottom w:val="none" w:sz="0" w:space="0" w:color="auto"/>
        <w:right w:val="none" w:sz="0" w:space="0" w:color="auto"/>
      </w:divBdr>
      <w:divsChild>
        <w:div w:id="486897648">
          <w:marLeft w:val="0"/>
          <w:marRight w:val="0"/>
          <w:marTop w:val="0"/>
          <w:marBottom w:val="0"/>
          <w:divBdr>
            <w:top w:val="none" w:sz="0" w:space="0" w:color="auto"/>
            <w:left w:val="none" w:sz="0" w:space="0" w:color="auto"/>
            <w:bottom w:val="none" w:sz="0" w:space="0" w:color="auto"/>
            <w:right w:val="none" w:sz="0" w:space="0" w:color="auto"/>
          </w:divBdr>
          <w:divsChild>
            <w:div w:id="956527158">
              <w:marLeft w:val="0"/>
              <w:marRight w:val="0"/>
              <w:marTop w:val="0"/>
              <w:marBottom w:val="0"/>
              <w:divBdr>
                <w:top w:val="none" w:sz="0" w:space="0" w:color="auto"/>
                <w:left w:val="none" w:sz="0" w:space="0" w:color="auto"/>
                <w:bottom w:val="none" w:sz="0" w:space="0" w:color="auto"/>
                <w:right w:val="none" w:sz="0" w:space="0" w:color="auto"/>
              </w:divBdr>
              <w:divsChild>
                <w:div w:id="773521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9551324">
      <w:bodyDiv w:val="1"/>
      <w:marLeft w:val="0"/>
      <w:marRight w:val="0"/>
      <w:marTop w:val="0"/>
      <w:marBottom w:val="0"/>
      <w:divBdr>
        <w:top w:val="none" w:sz="0" w:space="0" w:color="auto"/>
        <w:left w:val="none" w:sz="0" w:space="0" w:color="auto"/>
        <w:bottom w:val="none" w:sz="0" w:space="0" w:color="auto"/>
        <w:right w:val="none" w:sz="0" w:space="0" w:color="auto"/>
      </w:divBdr>
      <w:divsChild>
        <w:div w:id="558245553">
          <w:marLeft w:val="0"/>
          <w:marRight w:val="0"/>
          <w:marTop w:val="0"/>
          <w:marBottom w:val="0"/>
          <w:divBdr>
            <w:top w:val="none" w:sz="0" w:space="0" w:color="auto"/>
            <w:left w:val="none" w:sz="0" w:space="0" w:color="auto"/>
            <w:bottom w:val="none" w:sz="0" w:space="0" w:color="auto"/>
            <w:right w:val="none" w:sz="0" w:space="0" w:color="auto"/>
          </w:divBdr>
          <w:divsChild>
            <w:div w:id="7759249">
              <w:marLeft w:val="0"/>
              <w:marRight w:val="0"/>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452200">
          <w:marLeft w:val="0"/>
          <w:marRight w:val="0"/>
          <w:marTop w:val="0"/>
          <w:marBottom w:val="0"/>
          <w:divBdr>
            <w:top w:val="none" w:sz="0" w:space="0" w:color="auto"/>
            <w:left w:val="none" w:sz="0" w:space="0" w:color="auto"/>
            <w:bottom w:val="none" w:sz="0" w:space="0" w:color="auto"/>
            <w:right w:val="none" w:sz="0" w:space="0" w:color="auto"/>
          </w:divBdr>
          <w:divsChild>
            <w:div w:id="1958414476">
              <w:marLeft w:val="0"/>
              <w:marRight w:val="0"/>
              <w:marTop w:val="0"/>
              <w:marBottom w:val="0"/>
              <w:divBdr>
                <w:top w:val="none" w:sz="0" w:space="0" w:color="auto"/>
                <w:left w:val="none" w:sz="0" w:space="0" w:color="auto"/>
                <w:bottom w:val="none" w:sz="0" w:space="0" w:color="auto"/>
                <w:right w:val="none" w:sz="0" w:space="0" w:color="auto"/>
              </w:divBdr>
              <w:divsChild>
                <w:div w:id="1725449811">
                  <w:marLeft w:val="0"/>
                  <w:marRight w:val="0"/>
                  <w:marTop w:val="0"/>
                  <w:marBottom w:val="0"/>
                  <w:divBdr>
                    <w:top w:val="none" w:sz="0" w:space="0" w:color="auto"/>
                    <w:left w:val="none" w:sz="0" w:space="0" w:color="auto"/>
                    <w:bottom w:val="none" w:sz="0" w:space="0" w:color="auto"/>
                    <w:right w:val="none" w:sz="0" w:space="0" w:color="auto"/>
                  </w:divBdr>
                  <w:divsChild>
                    <w:div w:id="1339431570">
                      <w:marLeft w:val="0"/>
                      <w:marRight w:val="0"/>
                      <w:marTop w:val="0"/>
                      <w:marBottom w:val="0"/>
                      <w:divBdr>
                        <w:top w:val="none" w:sz="0" w:space="0" w:color="auto"/>
                        <w:left w:val="none" w:sz="0" w:space="0" w:color="auto"/>
                        <w:bottom w:val="none" w:sz="0" w:space="0" w:color="auto"/>
                        <w:right w:val="none" w:sz="0" w:space="0" w:color="auto"/>
                      </w:divBdr>
                      <w:divsChild>
                        <w:div w:id="1707296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138816">
      <w:bodyDiv w:val="1"/>
      <w:marLeft w:val="0"/>
      <w:marRight w:val="0"/>
      <w:marTop w:val="0"/>
      <w:marBottom w:val="0"/>
      <w:divBdr>
        <w:top w:val="none" w:sz="0" w:space="0" w:color="auto"/>
        <w:left w:val="none" w:sz="0" w:space="0" w:color="auto"/>
        <w:bottom w:val="none" w:sz="0" w:space="0" w:color="auto"/>
        <w:right w:val="none" w:sz="0" w:space="0" w:color="auto"/>
      </w:divBdr>
    </w:div>
    <w:div w:id="2071801355">
      <w:bodyDiv w:val="1"/>
      <w:marLeft w:val="0"/>
      <w:marRight w:val="0"/>
      <w:marTop w:val="0"/>
      <w:marBottom w:val="0"/>
      <w:divBdr>
        <w:top w:val="none" w:sz="0" w:space="0" w:color="auto"/>
        <w:left w:val="none" w:sz="0" w:space="0" w:color="auto"/>
        <w:bottom w:val="none" w:sz="0" w:space="0" w:color="auto"/>
        <w:right w:val="none" w:sz="0" w:space="0" w:color="auto"/>
      </w:divBdr>
    </w:div>
    <w:div w:id="2079133734">
      <w:bodyDiv w:val="1"/>
      <w:marLeft w:val="0"/>
      <w:marRight w:val="0"/>
      <w:marTop w:val="0"/>
      <w:marBottom w:val="0"/>
      <w:divBdr>
        <w:top w:val="none" w:sz="0" w:space="0" w:color="auto"/>
        <w:left w:val="none" w:sz="0" w:space="0" w:color="auto"/>
        <w:bottom w:val="none" w:sz="0" w:space="0" w:color="auto"/>
        <w:right w:val="none" w:sz="0" w:space="0" w:color="auto"/>
      </w:divBdr>
      <w:divsChild>
        <w:div w:id="7141564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jj.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j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jj.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nfo.legislature.ca.gov" TargetMode="External"/><Relationship Id="rId4" Type="http://schemas.openxmlformats.org/officeDocument/2006/relationships/settings" Target="settings.xml"/><Relationship Id="rId9" Type="http://schemas.openxmlformats.org/officeDocument/2006/relationships/hyperlink" Target="http://www.comjj.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01F6-02BE-45F8-9B6C-040F2375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5662</Words>
  <Characters>32275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AB 161 (Bass, D- L</vt:lpstr>
    </vt:vector>
  </TitlesOfParts>
  <Company> </Company>
  <LinksUpToDate>false</LinksUpToDate>
  <CharactersWithSpaces>37862</CharactersWithSpaces>
  <SharedDoc>false</SharedDoc>
  <HLinks>
    <vt:vector size="24" baseType="variant">
      <vt:variant>
        <vt:i4>4653065</vt:i4>
      </vt:variant>
      <vt:variant>
        <vt:i4>6</vt:i4>
      </vt:variant>
      <vt:variant>
        <vt:i4>0</vt:i4>
      </vt:variant>
      <vt:variant>
        <vt:i4>5</vt:i4>
      </vt:variant>
      <vt:variant>
        <vt:lpwstr>http://www.comjj.org/</vt:lpwstr>
      </vt:variant>
      <vt:variant>
        <vt:lpwstr/>
      </vt:variant>
      <vt:variant>
        <vt:i4>4653065</vt:i4>
      </vt:variant>
      <vt:variant>
        <vt:i4>3</vt:i4>
      </vt:variant>
      <vt:variant>
        <vt:i4>0</vt:i4>
      </vt:variant>
      <vt:variant>
        <vt:i4>5</vt:i4>
      </vt:variant>
      <vt:variant>
        <vt:lpwstr>http://www.comjj.org/</vt:lpwstr>
      </vt:variant>
      <vt:variant>
        <vt:lpwstr/>
      </vt:variant>
      <vt:variant>
        <vt:i4>2424876</vt:i4>
      </vt:variant>
      <vt:variant>
        <vt:i4>0</vt:i4>
      </vt:variant>
      <vt:variant>
        <vt:i4>0</vt:i4>
      </vt:variant>
      <vt:variant>
        <vt:i4>5</vt:i4>
      </vt:variant>
      <vt:variant>
        <vt:lpwstr>http://www.leginfo.legislature.ca.gov/</vt:lpwstr>
      </vt:variant>
      <vt:variant>
        <vt:lpwstr/>
      </vt:variant>
      <vt:variant>
        <vt:i4>4653065</vt:i4>
      </vt:variant>
      <vt:variant>
        <vt:i4>0</vt:i4>
      </vt:variant>
      <vt:variant>
        <vt:i4>0</vt:i4>
      </vt:variant>
      <vt:variant>
        <vt:i4>5</vt:i4>
      </vt:variant>
      <vt:variant>
        <vt:lpwstr>http://www.comjj.org/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161 (Bass, D- L</dc:title>
  <dc:subject/>
  <dc:creator>David Steinhart</dc:creator>
  <cp:keywords/>
  <dc:description/>
  <cp:lastModifiedBy>David Steinhart</cp:lastModifiedBy>
  <cp:revision>3</cp:revision>
  <cp:lastPrinted>2020-02-25T01:01:00Z</cp:lastPrinted>
  <dcterms:created xsi:type="dcterms:W3CDTF">2020-02-27T18:47:00Z</dcterms:created>
  <dcterms:modified xsi:type="dcterms:W3CDTF">2020-02-27T18:49:00Z</dcterms:modified>
</cp:coreProperties>
</file>